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91" w:rsidRPr="00EF67F7" w:rsidRDefault="005B7B91" w:rsidP="00EF67F7">
      <w:pPr>
        <w:jc w:val="center"/>
        <w:rPr>
          <w:rFonts w:ascii="Times New Roman" w:hAnsi="Times New Roman" w:cs="Times New Roman"/>
          <w:sz w:val="28"/>
          <w:szCs w:val="28"/>
        </w:rPr>
      </w:pPr>
      <w:bookmarkStart w:id="0" w:name="_GoBack"/>
      <w:bookmarkEnd w:id="0"/>
      <w:r w:rsidRPr="00EF67F7">
        <w:rPr>
          <w:rFonts w:ascii="Times New Roman" w:hAnsi="Times New Roman" w:cs="Times New Roman"/>
          <w:b/>
          <w:sz w:val="28"/>
          <w:szCs w:val="28"/>
        </w:rPr>
        <w:t>ENGE600</w:t>
      </w:r>
      <w:r w:rsidR="002926D6" w:rsidRPr="00EF67F7">
        <w:rPr>
          <w:rFonts w:ascii="Times New Roman" w:hAnsi="Times New Roman" w:cs="Times New Roman"/>
          <w:b/>
          <w:sz w:val="28"/>
          <w:szCs w:val="28"/>
        </w:rPr>
        <w:t xml:space="preserve"> Semester II Assessment:</w:t>
      </w:r>
      <w:r w:rsidR="002926D6" w:rsidRPr="00EF67F7">
        <w:rPr>
          <w:rFonts w:ascii="Times New Roman" w:hAnsi="Times New Roman" w:cs="Times New Roman"/>
          <w:sz w:val="28"/>
          <w:szCs w:val="28"/>
        </w:rPr>
        <w:t xml:space="preserve"> </w:t>
      </w:r>
      <w:r w:rsidR="0014721E" w:rsidRPr="0014721E">
        <w:rPr>
          <w:rFonts w:ascii="Times New Roman" w:hAnsi="Times New Roman" w:cs="Times New Roman"/>
          <w:b/>
          <w:sz w:val="28"/>
          <w:szCs w:val="28"/>
        </w:rPr>
        <w:t>Pike River Technical</w:t>
      </w:r>
      <w:r w:rsidR="0014721E">
        <w:rPr>
          <w:rFonts w:ascii="Times New Roman" w:hAnsi="Times New Roman" w:cs="Times New Roman"/>
          <w:sz w:val="28"/>
          <w:szCs w:val="28"/>
        </w:rPr>
        <w:t xml:space="preserve"> </w:t>
      </w:r>
      <w:r w:rsidR="002926D6" w:rsidRPr="00EF67F7">
        <w:rPr>
          <w:rFonts w:ascii="Times New Roman" w:hAnsi="Times New Roman" w:cs="Times New Roman"/>
          <w:b/>
          <w:sz w:val="28"/>
          <w:szCs w:val="28"/>
        </w:rPr>
        <w:t xml:space="preserve">Case Study </w:t>
      </w:r>
      <w:r w:rsidR="002F290E">
        <w:rPr>
          <w:rFonts w:ascii="Times New Roman" w:hAnsi="Times New Roman" w:cs="Times New Roman"/>
          <w:b/>
          <w:sz w:val="28"/>
          <w:szCs w:val="28"/>
        </w:rPr>
        <w:t xml:space="preserve">Theoretical </w:t>
      </w:r>
      <w:r w:rsidR="002926D6" w:rsidRPr="00EF67F7">
        <w:rPr>
          <w:rFonts w:ascii="Times New Roman" w:hAnsi="Times New Roman" w:cs="Times New Roman"/>
          <w:b/>
          <w:sz w:val="28"/>
          <w:szCs w:val="28"/>
        </w:rPr>
        <w:t>Application</w:t>
      </w:r>
    </w:p>
    <w:p w:rsidR="002926D6" w:rsidRPr="005A4B0F" w:rsidRDefault="002926D6" w:rsidP="009C61C6">
      <w:pPr>
        <w:spacing w:line="240" w:lineRule="auto"/>
        <w:jc w:val="both"/>
        <w:rPr>
          <w:rFonts w:ascii="Times New Roman" w:hAnsi="Times New Roman" w:cs="Times New Roman"/>
        </w:rPr>
      </w:pPr>
    </w:p>
    <w:p w:rsidR="00CA251D" w:rsidRPr="005A4B0F" w:rsidRDefault="009F73C2" w:rsidP="009C61C6">
      <w:pPr>
        <w:spacing w:line="240" w:lineRule="auto"/>
        <w:jc w:val="both"/>
        <w:rPr>
          <w:rFonts w:ascii="Times New Roman" w:hAnsi="Times New Roman" w:cs="Times New Roman"/>
        </w:rPr>
      </w:pPr>
      <w:r w:rsidRPr="005A4B0F">
        <w:rPr>
          <w:rFonts w:ascii="Times New Roman" w:hAnsi="Times New Roman" w:cs="Times New Roman"/>
        </w:rPr>
        <w:t>O</w:t>
      </w:r>
      <w:r w:rsidR="00147ED4" w:rsidRPr="005A4B0F">
        <w:rPr>
          <w:rFonts w:ascii="Times New Roman" w:hAnsi="Times New Roman" w:cs="Times New Roman"/>
        </w:rPr>
        <w:t>n the 19</w:t>
      </w:r>
      <w:r w:rsidR="00147ED4" w:rsidRPr="005A4B0F">
        <w:rPr>
          <w:rFonts w:ascii="Times New Roman" w:hAnsi="Times New Roman" w:cs="Times New Roman"/>
          <w:vertAlign w:val="superscript"/>
        </w:rPr>
        <w:t>th</w:t>
      </w:r>
      <w:r w:rsidR="00147ED4" w:rsidRPr="005A4B0F">
        <w:rPr>
          <w:rFonts w:ascii="Times New Roman" w:hAnsi="Times New Roman" w:cs="Times New Roman"/>
        </w:rPr>
        <w:t xml:space="preserve"> November, 2010 a series of methane explosions at the Pike River Coal Mine, situated outside </w:t>
      </w:r>
      <w:r w:rsidR="000B5C8F" w:rsidRPr="005A4B0F">
        <w:rPr>
          <w:rFonts w:ascii="Times New Roman" w:hAnsi="Times New Roman" w:cs="Times New Roman"/>
        </w:rPr>
        <w:t>Greymouth, killed 29 worker</w:t>
      </w:r>
      <w:r w:rsidR="009A2CE6" w:rsidRPr="005A4B0F">
        <w:rPr>
          <w:rFonts w:ascii="Times New Roman" w:hAnsi="Times New Roman" w:cs="Times New Roman"/>
        </w:rPr>
        <w:t>s</w:t>
      </w:r>
      <w:r w:rsidR="000B5C8F" w:rsidRPr="005A4B0F">
        <w:rPr>
          <w:rFonts w:ascii="Times New Roman" w:hAnsi="Times New Roman" w:cs="Times New Roman"/>
        </w:rPr>
        <w:t xml:space="preserve">.  </w:t>
      </w:r>
      <w:r w:rsidR="000B5C8F" w:rsidRPr="005A4B0F">
        <w:rPr>
          <w:rFonts w:ascii="Times New Roman" w:hAnsi="Times New Roman" w:cs="Times New Roman"/>
          <w:shd w:val="clear" w:color="auto" w:fill="FFFFFF"/>
        </w:rPr>
        <w:t>Two miners managed to walk from the mine; they were treated for moderate injuries and released from Greymouth Hospital the next day. The remaining 16 miners and 13 contractors, often referred to as </w:t>
      </w:r>
      <w:r w:rsidR="000B5C8F" w:rsidRPr="005A4B0F">
        <w:rPr>
          <w:rFonts w:ascii="Times New Roman" w:hAnsi="Times New Roman" w:cs="Times New Roman"/>
          <w:i/>
          <w:iCs/>
          <w:shd w:val="clear" w:color="auto" w:fill="FFFFFF"/>
        </w:rPr>
        <w:t>the twenty-nine</w:t>
      </w:r>
      <w:r w:rsidR="000B5C8F" w:rsidRPr="005A4B0F">
        <w:rPr>
          <w:rFonts w:ascii="Times New Roman" w:hAnsi="Times New Roman" w:cs="Times New Roman"/>
          <w:shd w:val="clear" w:color="auto" w:fill="FFFFFF"/>
        </w:rPr>
        <w:t>, were believed to be at least 1,500 metres (4,900 ft) from the mine's entrance.</w:t>
      </w:r>
      <w:r w:rsidR="008A1D20">
        <w:rPr>
          <w:rFonts w:ascii="Times New Roman" w:hAnsi="Times New Roman" w:cs="Times New Roman"/>
          <w:shd w:val="clear" w:color="auto" w:fill="FFFFFF"/>
        </w:rPr>
        <w:t xml:space="preserve">  </w:t>
      </w:r>
      <w:r w:rsidR="008A1D20">
        <w:rPr>
          <w:rFonts w:ascii="Times New Roman" w:hAnsi="Times New Roman" w:cs="Times New Roman"/>
        </w:rPr>
        <w:t>While contact with the trapped miners was attempted and rescue and medical teams quickly arrived on site, no evacuation was attempted due to high temperatures and poisonous chemical levels.</w:t>
      </w:r>
      <w:r w:rsidR="000B5C8F" w:rsidRPr="005A4B0F">
        <w:rPr>
          <w:rFonts w:ascii="Times New Roman" w:hAnsi="Times New Roman" w:cs="Times New Roman"/>
        </w:rPr>
        <w:t xml:space="preserve"> </w:t>
      </w:r>
      <w:r w:rsidR="000B5C8F" w:rsidRPr="005A4B0F">
        <w:rPr>
          <w:rFonts w:ascii="Times New Roman" w:hAnsi="Times New Roman" w:cs="Times New Roman"/>
          <w:shd w:val="clear" w:color="auto" w:fill="FFFFFF"/>
        </w:rPr>
        <w:t xml:space="preserve">Following a second explosion on 24 November at 2:37 pm, the 29 remaining men were believed by police to be dead.  </w:t>
      </w:r>
      <w:r w:rsidR="00147ED4" w:rsidRPr="005A4B0F">
        <w:rPr>
          <w:rFonts w:ascii="Times New Roman" w:hAnsi="Times New Roman" w:cs="Times New Roman"/>
        </w:rPr>
        <w:t>At the time of the explosion, out of a workforce of 200, there were over 80 independent contractors employed. Pike River Coal Mine Ltd</w:t>
      </w:r>
      <w:r w:rsidR="00BA18AF">
        <w:rPr>
          <w:rFonts w:ascii="Times New Roman" w:hAnsi="Times New Roman" w:cs="Times New Roman"/>
        </w:rPr>
        <w:t xml:space="preserve"> (PRCM)</w:t>
      </w:r>
      <w:r w:rsidR="00147ED4" w:rsidRPr="005A4B0F">
        <w:rPr>
          <w:rFonts w:ascii="Times New Roman" w:hAnsi="Times New Roman" w:cs="Times New Roman"/>
        </w:rPr>
        <w:t xml:space="preserve"> not only subcontracted manual labour (skilled and unskilled), the company also outsourced aspects of the mine design, financial and environmental risk assessments, and a great deal of the management of occup</w:t>
      </w:r>
      <w:r w:rsidR="00C43634" w:rsidRPr="005A4B0F">
        <w:rPr>
          <w:rFonts w:ascii="Times New Roman" w:hAnsi="Times New Roman" w:cs="Times New Roman"/>
        </w:rPr>
        <w:t>ational health and safety (OHS)</w:t>
      </w:r>
      <w:r w:rsidR="00147ED4" w:rsidRPr="005A4B0F">
        <w:rPr>
          <w:rFonts w:ascii="Times New Roman" w:hAnsi="Times New Roman" w:cs="Times New Roman"/>
        </w:rPr>
        <w:t xml:space="preserve"> such as mine ventilation.</w:t>
      </w:r>
    </w:p>
    <w:p w:rsidR="00025FD2" w:rsidRPr="005A4B0F" w:rsidRDefault="00025FD2" w:rsidP="009C61C6">
      <w:pPr>
        <w:spacing w:before="100" w:beforeAutospacing="1" w:after="100" w:afterAutospacing="1" w:line="240" w:lineRule="auto"/>
        <w:jc w:val="both"/>
        <w:outlineLvl w:val="2"/>
        <w:rPr>
          <w:rFonts w:ascii="Times New Roman" w:eastAsia="Times New Roman" w:hAnsi="Times New Roman" w:cs="Times New Roman"/>
          <w:b/>
          <w:bCs/>
          <w:lang w:eastAsia="en-NZ"/>
        </w:rPr>
      </w:pPr>
      <w:bookmarkStart w:id="1" w:name="New-Zealand"/>
      <w:bookmarkEnd w:id="1"/>
      <w:r w:rsidRPr="005A4B0F">
        <w:rPr>
          <w:rFonts w:ascii="Times New Roman" w:eastAsia="Times New Roman" w:hAnsi="Times New Roman" w:cs="Times New Roman"/>
          <w:b/>
          <w:bCs/>
          <w:lang w:eastAsia="en-NZ"/>
        </w:rPr>
        <w:t>The New Zealand mining industry</w:t>
      </w:r>
    </w:p>
    <w:p w:rsidR="00025FD2" w:rsidRPr="005A4B0F" w:rsidRDefault="00C7386F" w:rsidP="009C61C6">
      <w:pPr>
        <w:spacing w:before="100" w:beforeAutospacing="1" w:after="100" w:afterAutospacing="1" w:line="240" w:lineRule="auto"/>
        <w:jc w:val="both"/>
        <w:rPr>
          <w:rFonts w:ascii="Times New Roman" w:eastAsia="Times New Roman" w:hAnsi="Times New Roman" w:cs="Times New Roman"/>
          <w:lang w:eastAsia="en-NZ"/>
        </w:rPr>
      </w:pPr>
      <w:r w:rsidRPr="005A4B0F">
        <w:rPr>
          <w:rFonts w:ascii="Times New Roman" w:eastAsia="Times New Roman" w:hAnsi="Times New Roman" w:cs="Times New Roman"/>
          <w:lang w:eastAsia="en-NZ"/>
        </w:rPr>
        <w:t xml:space="preserve">New Zealand mining conditions are typically complex and characterised by faulted and dipping coal seams.  The New Zealand coal mining industry is small. Annual production is about 5 million tonnes – approximately 2% of Australia’s production. In 2010 fewer than 2000 people were working in 22 coal mines, only five of which were underground.  </w:t>
      </w:r>
      <w:r w:rsidRPr="005A4B0F">
        <w:rPr>
          <w:rFonts w:ascii="Times New Roman" w:hAnsi="Times New Roman" w:cs="Times New Roman"/>
        </w:rPr>
        <w:t>Pike River was developed as an underground mine, because open cast mining was not economic owing to the depth of the Brunner coal seam.</w:t>
      </w:r>
    </w:p>
    <w:p w:rsidR="00025FD2" w:rsidRDefault="00025FD2" w:rsidP="009C61C6">
      <w:pPr>
        <w:spacing w:before="100" w:beforeAutospacing="1" w:after="100" w:afterAutospacing="1" w:line="240" w:lineRule="auto"/>
        <w:jc w:val="both"/>
        <w:outlineLvl w:val="3"/>
        <w:rPr>
          <w:rFonts w:ascii="Times New Roman" w:eastAsia="Times New Roman" w:hAnsi="Times New Roman" w:cs="Times New Roman"/>
          <w:b/>
          <w:bCs/>
          <w:lang w:eastAsia="en-NZ"/>
        </w:rPr>
      </w:pPr>
      <w:r w:rsidRPr="005A4B0F">
        <w:rPr>
          <w:rFonts w:ascii="Times New Roman" w:eastAsia="Times New Roman" w:hAnsi="Times New Roman" w:cs="Times New Roman"/>
          <w:b/>
          <w:bCs/>
          <w:lang w:eastAsia="en-NZ"/>
        </w:rPr>
        <w:t xml:space="preserve">The </w:t>
      </w:r>
      <w:r w:rsidR="00484870" w:rsidRPr="005A4B0F">
        <w:rPr>
          <w:rFonts w:ascii="Times New Roman" w:eastAsia="Times New Roman" w:hAnsi="Times New Roman" w:cs="Times New Roman"/>
          <w:b/>
          <w:bCs/>
          <w:lang w:eastAsia="en-NZ"/>
        </w:rPr>
        <w:t>Technical Development of Pike River</w:t>
      </w:r>
      <w:r w:rsidR="00E87ED6">
        <w:rPr>
          <w:rFonts w:ascii="Times New Roman" w:eastAsia="Times New Roman" w:hAnsi="Times New Roman" w:cs="Times New Roman"/>
          <w:b/>
          <w:bCs/>
          <w:lang w:eastAsia="en-NZ"/>
        </w:rPr>
        <w:t xml:space="preserve"> Coal Mine</w:t>
      </w:r>
    </w:p>
    <w:p w:rsidR="002F290E" w:rsidRDefault="003E76F8" w:rsidP="00EF67F7">
      <w:pPr>
        <w:pStyle w:val="NoSpacing"/>
        <w:jc w:val="both"/>
        <w:rPr>
          <w:rFonts w:ascii="Times New Roman" w:hAnsi="Times New Roman" w:cs="Times New Roman"/>
        </w:rPr>
      </w:pPr>
      <w:r w:rsidRPr="00C70663">
        <w:rPr>
          <w:rFonts w:ascii="Times New Roman" w:hAnsi="Times New Roman" w:cs="Times New Roman"/>
          <w:b/>
          <w:bCs/>
        </w:rPr>
        <w:t xml:space="preserve">PCRM </w:t>
      </w:r>
      <w:r w:rsidR="00EF67F7" w:rsidRPr="00C70663">
        <w:rPr>
          <w:rFonts w:ascii="Times New Roman" w:hAnsi="Times New Roman" w:cs="Times New Roman"/>
        </w:rPr>
        <w:t xml:space="preserve">was formed in 1982 and acquired by New Zealand Oil &amp; Gas Ltd (NZOG) in 1998. Over a 13-year period </w:t>
      </w:r>
      <w:r w:rsidR="0014721E" w:rsidRPr="00C70663">
        <w:rPr>
          <w:rFonts w:ascii="Times New Roman" w:hAnsi="Times New Roman" w:cs="Times New Roman"/>
        </w:rPr>
        <w:t>PCRM</w:t>
      </w:r>
      <w:r w:rsidR="00EF67F7" w:rsidRPr="00C70663">
        <w:rPr>
          <w:rFonts w:ascii="Times New Roman" w:hAnsi="Times New Roman" w:cs="Times New Roman"/>
        </w:rPr>
        <w:t xml:space="preserve"> explored and then acquired the necessary authorisations for the mine, including a mining permit, an access arrangement and resource consents. Initial exploration indicated a recoverable coal reserve of 19 million tonnes of high-quality hard coking coal.</w:t>
      </w:r>
      <w:r w:rsidR="00F573A4" w:rsidRPr="00C70663">
        <w:rPr>
          <w:rFonts w:ascii="Times New Roman" w:hAnsi="Times New Roman" w:cs="Times New Roman"/>
        </w:rPr>
        <w:t xml:space="preserve">  </w:t>
      </w:r>
      <w:r w:rsidR="00EF67F7" w:rsidRPr="00C70663">
        <w:rPr>
          <w:rFonts w:ascii="Times New Roman" w:hAnsi="Times New Roman" w:cs="Times New Roman"/>
        </w:rPr>
        <w:t>In 2005 the Pike board decided to proceed with development of the mine.</w:t>
      </w:r>
      <w:r w:rsidR="0014721E" w:rsidRPr="00C70663">
        <w:rPr>
          <w:rFonts w:ascii="Times New Roman" w:hAnsi="Times New Roman" w:cs="Times New Roman"/>
        </w:rPr>
        <w:t xml:space="preserve"> By</w:t>
      </w:r>
      <w:r w:rsidR="00EF67F7" w:rsidRPr="00C70663">
        <w:rPr>
          <w:rFonts w:ascii="Times New Roman" w:hAnsi="Times New Roman" w:cs="Times New Roman"/>
        </w:rPr>
        <w:t xml:space="preserve"> May 2007 Pike offered shares in the company and a</w:t>
      </w:r>
      <w:r w:rsidR="0014721E" w:rsidRPr="00C70663">
        <w:rPr>
          <w:rFonts w:ascii="Times New Roman" w:hAnsi="Times New Roman" w:cs="Times New Roman"/>
        </w:rPr>
        <w:t>ssigned</w:t>
      </w:r>
      <w:r w:rsidR="00EF67F7" w:rsidRPr="00C70663">
        <w:rPr>
          <w:rFonts w:ascii="Times New Roman" w:hAnsi="Times New Roman" w:cs="Times New Roman"/>
        </w:rPr>
        <w:t xml:space="preserve"> 85 million one-dollar shares to over 5000 new investors. NZOG remained the major shareholder, but no longer held a controlling interest. Development costs were estimated at $124 million, with annual coal production of more than a million tonnes projected by 2008. </w:t>
      </w:r>
    </w:p>
    <w:p w:rsidR="002F290E" w:rsidRDefault="002F290E" w:rsidP="00EF67F7">
      <w:pPr>
        <w:pStyle w:val="NoSpacing"/>
        <w:jc w:val="both"/>
        <w:rPr>
          <w:rFonts w:ascii="Times New Roman" w:hAnsi="Times New Roman" w:cs="Times New Roman"/>
        </w:rPr>
      </w:pPr>
    </w:p>
    <w:p w:rsidR="00025FD2" w:rsidRPr="00C70663" w:rsidRDefault="00C7386F" w:rsidP="00EF67F7">
      <w:pPr>
        <w:pStyle w:val="NoSpacing"/>
        <w:jc w:val="both"/>
        <w:rPr>
          <w:rFonts w:ascii="Times New Roman" w:hAnsi="Times New Roman" w:cs="Times New Roman"/>
        </w:rPr>
      </w:pPr>
      <w:r w:rsidRPr="00C70663">
        <w:rPr>
          <w:rFonts w:ascii="Times New Roman" w:hAnsi="Times New Roman" w:cs="Times New Roman"/>
        </w:rPr>
        <w:t>P</w:t>
      </w:r>
      <w:r w:rsidR="00E87ED6" w:rsidRPr="00C70663">
        <w:rPr>
          <w:rFonts w:ascii="Times New Roman" w:hAnsi="Times New Roman" w:cs="Times New Roman"/>
        </w:rPr>
        <w:t>RCM</w:t>
      </w:r>
      <w:r w:rsidR="005B7B91" w:rsidRPr="00C70663">
        <w:rPr>
          <w:rFonts w:ascii="Times New Roman" w:hAnsi="Times New Roman" w:cs="Times New Roman"/>
        </w:rPr>
        <w:t xml:space="preserve"> faced </w:t>
      </w:r>
      <w:r w:rsidR="002F290E">
        <w:rPr>
          <w:rFonts w:ascii="Times New Roman" w:hAnsi="Times New Roman" w:cs="Times New Roman"/>
        </w:rPr>
        <w:t xml:space="preserve">many </w:t>
      </w:r>
      <w:r w:rsidR="005B7B91" w:rsidRPr="00C70663">
        <w:rPr>
          <w:rFonts w:ascii="Times New Roman" w:hAnsi="Times New Roman" w:cs="Times New Roman"/>
        </w:rPr>
        <w:t xml:space="preserve">challenges </w:t>
      </w:r>
      <w:r w:rsidR="002F290E">
        <w:rPr>
          <w:rFonts w:ascii="Times New Roman" w:hAnsi="Times New Roman" w:cs="Times New Roman"/>
        </w:rPr>
        <w:t>developing</w:t>
      </w:r>
      <w:r w:rsidR="005B7B91" w:rsidRPr="00C70663">
        <w:rPr>
          <w:rFonts w:ascii="Times New Roman" w:hAnsi="Times New Roman" w:cs="Times New Roman"/>
        </w:rPr>
        <w:t xml:space="preserve"> a new </w:t>
      </w:r>
      <w:r w:rsidRPr="00C70663">
        <w:rPr>
          <w:rFonts w:ascii="Times New Roman" w:hAnsi="Times New Roman" w:cs="Times New Roman"/>
        </w:rPr>
        <w:t>mine in a mountainous area with</w:t>
      </w:r>
      <w:r w:rsidR="005B7B91" w:rsidRPr="00C70663">
        <w:rPr>
          <w:rFonts w:ascii="Times New Roman" w:hAnsi="Times New Roman" w:cs="Times New Roman"/>
        </w:rPr>
        <w:t xml:space="preserve"> difficult geological conditions.  </w:t>
      </w:r>
      <w:r w:rsidR="00E87ED6" w:rsidRPr="00C70663">
        <w:rPr>
          <w:rFonts w:ascii="Times New Roman" w:hAnsi="Times New Roman" w:cs="Times New Roman"/>
        </w:rPr>
        <w:t xml:space="preserve">The </w:t>
      </w:r>
      <w:r w:rsidR="0014721E" w:rsidRPr="00C70663">
        <w:rPr>
          <w:rFonts w:ascii="Times New Roman" w:hAnsi="Times New Roman" w:cs="Times New Roman"/>
        </w:rPr>
        <w:t>company’s knowledge</w:t>
      </w:r>
      <w:r w:rsidR="00025FD2" w:rsidRPr="00C70663">
        <w:rPr>
          <w:rFonts w:ascii="Times New Roman" w:hAnsi="Times New Roman" w:cs="Times New Roman"/>
        </w:rPr>
        <w:t xml:space="preserve"> of the geology and the extent and location of the coal seam was based on an initial 14-borehole exploration programme, supplemented by a similar number of boreholes drilled subsequently. These provided insufficient geological information, which led to adverse unexpected ground conditions hindering mine development. </w:t>
      </w:r>
      <w:r w:rsidR="00C43634" w:rsidRPr="00C70663">
        <w:rPr>
          <w:rFonts w:ascii="Times New Roman" w:hAnsi="Times New Roman" w:cs="Times New Roman"/>
        </w:rPr>
        <w:t xml:space="preserve"> </w:t>
      </w:r>
      <w:r w:rsidR="00025FD2" w:rsidRPr="00C70663">
        <w:rPr>
          <w:rFonts w:ascii="Times New Roman" w:hAnsi="Times New Roman" w:cs="Times New Roman"/>
        </w:rPr>
        <w:t>Construction of the drift to</w:t>
      </w:r>
      <w:r w:rsidR="00484870" w:rsidRPr="00C70663">
        <w:rPr>
          <w:rFonts w:ascii="Times New Roman" w:hAnsi="Times New Roman" w:cs="Times New Roman"/>
        </w:rPr>
        <w:t>ok much longer than anticipated</w:t>
      </w:r>
      <w:r w:rsidR="00025FD2" w:rsidRPr="00C70663">
        <w:rPr>
          <w:rFonts w:ascii="Times New Roman" w:hAnsi="Times New Roman" w:cs="Times New Roman"/>
        </w:rPr>
        <w:t>. Delays were caused</w:t>
      </w:r>
      <w:r w:rsidR="000B5C8F" w:rsidRPr="00C70663">
        <w:rPr>
          <w:rFonts w:ascii="Times New Roman" w:hAnsi="Times New Roman" w:cs="Times New Roman"/>
        </w:rPr>
        <w:t xml:space="preserve"> by a downthrust between faults</w:t>
      </w:r>
      <w:r w:rsidR="00025FD2" w:rsidRPr="00C70663">
        <w:rPr>
          <w:rFonts w:ascii="Times New Roman" w:hAnsi="Times New Roman" w:cs="Times New Roman"/>
        </w:rPr>
        <w:t xml:space="preserve"> </w:t>
      </w:r>
      <w:r w:rsidR="000B5C8F" w:rsidRPr="00C70663">
        <w:rPr>
          <w:rFonts w:ascii="Times New Roman" w:hAnsi="Times New Roman" w:cs="Times New Roman"/>
        </w:rPr>
        <w:t>(</w:t>
      </w:r>
      <w:r w:rsidR="00025FD2" w:rsidRPr="00C70663">
        <w:rPr>
          <w:rFonts w:ascii="Times New Roman" w:hAnsi="Times New Roman" w:cs="Times New Roman"/>
        </w:rPr>
        <w:t>called a graben</w:t>
      </w:r>
      <w:r w:rsidR="000B5C8F" w:rsidRPr="00C70663">
        <w:rPr>
          <w:rFonts w:ascii="Times New Roman" w:hAnsi="Times New Roman" w:cs="Times New Roman"/>
        </w:rPr>
        <w:t>)</w:t>
      </w:r>
      <w:r w:rsidR="00025FD2" w:rsidRPr="00C70663">
        <w:rPr>
          <w:rFonts w:ascii="Times New Roman" w:hAnsi="Times New Roman" w:cs="Times New Roman"/>
        </w:rPr>
        <w:t xml:space="preserve">, which created a zone of sandstone instead of coal, and the collapse of the bottom section of the ventilation shaft during construction. The collapse meant that a bypass had to be built to reconnect to the upper part of the shaft about 50m above pit bottom. </w:t>
      </w:r>
    </w:p>
    <w:p w:rsidR="00BC13FB" w:rsidRPr="005A4B0F" w:rsidRDefault="00BC13FB" w:rsidP="00BC13FB">
      <w:pPr>
        <w:pStyle w:val="NormalWeb"/>
        <w:jc w:val="both"/>
        <w:rPr>
          <w:sz w:val="22"/>
          <w:szCs w:val="22"/>
        </w:rPr>
      </w:pPr>
      <w:r w:rsidRPr="005A4B0F">
        <w:rPr>
          <w:sz w:val="22"/>
          <w:szCs w:val="22"/>
        </w:rPr>
        <w:t>Development costs escalated over the $143 millio</w:t>
      </w:r>
      <w:r w:rsidR="00D808EA">
        <w:rPr>
          <w:sz w:val="22"/>
          <w:szCs w:val="22"/>
        </w:rPr>
        <w:t>n figure projected in 2007. PCRM</w:t>
      </w:r>
      <w:r w:rsidRPr="005A4B0F">
        <w:rPr>
          <w:sz w:val="22"/>
          <w:szCs w:val="22"/>
        </w:rPr>
        <w:t xml:space="preserve"> required capital and during 2010 it raised $140 million from shareholders, was seeking another $70 million as at 19 November and also borrowed $66 million from </w:t>
      </w:r>
      <w:r w:rsidR="00D808EA">
        <w:rPr>
          <w:sz w:val="22"/>
          <w:szCs w:val="22"/>
        </w:rPr>
        <w:t xml:space="preserve">New </w:t>
      </w:r>
      <w:r w:rsidRPr="005A4B0F">
        <w:rPr>
          <w:sz w:val="22"/>
          <w:szCs w:val="22"/>
        </w:rPr>
        <w:t>NZOG</w:t>
      </w:r>
      <w:r w:rsidR="00D808EA">
        <w:rPr>
          <w:sz w:val="22"/>
          <w:szCs w:val="22"/>
        </w:rPr>
        <w:t>.  The first coal sales</w:t>
      </w:r>
      <w:r w:rsidRPr="005A4B0F">
        <w:rPr>
          <w:sz w:val="22"/>
          <w:szCs w:val="22"/>
        </w:rPr>
        <w:t xml:space="preserve"> totalling 42,000 tonnes, were delayed until 2010; and the lower volume and quality of the coal continued.  </w:t>
      </w:r>
      <w:r w:rsidR="00594572" w:rsidRPr="005A4B0F">
        <w:rPr>
          <w:sz w:val="22"/>
          <w:szCs w:val="22"/>
        </w:rPr>
        <w:t xml:space="preserve">Throughout 2010 the management team faced planning changes and operational challenges, including improving coal production, establishing the hydro panel, commissioning the new main underground fan, upgrading the methane drainage system and resolving problems with mining machinery. These </w:t>
      </w:r>
      <w:r w:rsidR="00594572" w:rsidRPr="005A4B0F">
        <w:rPr>
          <w:sz w:val="22"/>
          <w:szCs w:val="22"/>
        </w:rPr>
        <w:lastRenderedPageBreak/>
        <w:t xml:space="preserve">coincided with the drive to achieve coal production.  </w:t>
      </w:r>
      <w:r w:rsidR="00AF5F20" w:rsidRPr="005A4B0F">
        <w:rPr>
          <w:sz w:val="22"/>
          <w:szCs w:val="22"/>
        </w:rPr>
        <w:t>In September 2010 P</w:t>
      </w:r>
      <w:r w:rsidR="005644F9">
        <w:rPr>
          <w:sz w:val="22"/>
          <w:szCs w:val="22"/>
        </w:rPr>
        <w:t>RCM</w:t>
      </w:r>
      <w:r w:rsidR="00AF5F20" w:rsidRPr="005A4B0F">
        <w:rPr>
          <w:sz w:val="22"/>
          <w:szCs w:val="22"/>
        </w:rPr>
        <w:t xml:space="preserve"> started mining in the hydro panel close to pit bottom</w:t>
      </w:r>
      <w:r w:rsidRPr="005A4B0F">
        <w:rPr>
          <w:rStyle w:val="FootnoteReference"/>
          <w:sz w:val="22"/>
          <w:szCs w:val="22"/>
        </w:rPr>
        <w:footnoteReference w:id="1"/>
      </w:r>
      <w:r w:rsidR="00AF5F20" w:rsidRPr="005A4B0F">
        <w:rPr>
          <w:sz w:val="22"/>
          <w:szCs w:val="22"/>
        </w:rPr>
        <w:t xml:space="preserve">. </w:t>
      </w:r>
      <w:r w:rsidRPr="005A4B0F">
        <w:rPr>
          <w:sz w:val="22"/>
          <w:szCs w:val="22"/>
        </w:rPr>
        <w:t xml:space="preserve">When hydro mining began, the Pike River employees </w:t>
      </w:r>
      <w:r w:rsidR="005644F9">
        <w:rPr>
          <w:sz w:val="22"/>
          <w:szCs w:val="22"/>
        </w:rPr>
        <w:t xml:space="preserve">were </w:t>
      </w:r>
      <w:r w:rsidR="008A1D20">
        <w:rPr>
          <w:sz w:val="22"/>
          <w:szCs w:val="22"/>
        </w:rPr>
        <w:t xml:space="preserve">offered </w:t>
      </w:r>
      <w:r w:rsidR="008A1D20" w:rsidRPr="005A4B0F">
        <w:rPr>
          <w:sz w:val="22"/>
          <w:szCs w:val="22"/>
        </w:rPr>
        <w:t>the</w:t>
      </w:r>
      <w:r w:rsidRPr="005A4B0F">
        <w:rPr>
          <w:sz w:val="22"/>
          <w:szCs w:val="22"/>
        </w:rPr>
        <w:t xml:space="preserve"> incentive of a $13,000 bonus if they met production targets by late September, after which the payment would decrease from week to week. Despite a number of set-up problems the targets were met towards the end of the month. </w:t>
      </w:r>
    </w:p>
    <w:p w:rsidR="009C61C6" w:rsidRDefault="0057276F" w:rsidP="009C61C6">
      <w:pPr>
        <w:spacing w:line="240" w:lineRule="auto"/>
        <w:jc w:val="both"/>
        <w:rPr>
          <w:rFonts w:ascii="Times New Roman" w:hAnsi="Times New Roman" w:cs="Times New Roman"/>
        </w:rPr>
      </w:pPr>
      <w:r w:rsidRPr="005A4B0F">
        <w:rPr>
          <w:rFonts w:ascii="Times New Roman" w:hAnsi="Times New Roman" w:cs="Times New Roman"/>
        </w:rPr>
        <w:t>In October the width of the extraction area was increased from 30m to 45m, although a consultant geotechnical engineer had indicated the risk of a major roof collapse in the goaf could not be excluded. On 30 October a significant roof fall did occur, causing a pressure wave that took out the stopping in the hydro cross-cut intended to separate intake and return air. Methane readings were high, but there was no explosion.</w:t>
      </w:r>
      <w:r w:rsidR="009A2CE6" w:rsidRPr="005A4B0F">
        <w:rPr>
          <w:rFonts w:ascii="Times New Roman" w:hAnsi="Times New Roman" w:cs="Times New Roman"/>
        </w:rPr>
        <w:t xml:space="preserve">  </w:t>
      </w:r>
      <w:r w:rsidRPr="005A4B0F">
        <w:rPr>
          <w:rFonts w:ascii="Times New Roman" w:hAnsi="Times New Roman" w:cs="Times New Roman"/>
        </w:rPr>
        <w:t>Hydro mining continued into November without reassessment of the risk of further roof falls in the goaf. Production levels did not improve, and spikes in the methane levels continued to be recorded in the weeks leading up to the explosion.</w:t>
      </w:r>
      <w:r w:rsidR="009C61C6" w:rsidRPr="005A4B0F">
        <w:rPr>
          <w:rFonts w:ascii="Times New Roman" w:hAnsi="Times New Roman" w:cs="Times New Roman"/>
        </w:rPr>
        <w:t xml:space="preserve">  </w:t>
      </w:r>
      <w:r w:rsidR="00BF3433" w:rsidRPr="005A4B0F">
        <w:rPr>
          <w:rFonts w:ascii="Times New Roman" w:hAnsi="Times New Roman" w:cs="Times New Roman"/>
        </w:rPr>
        <w:t>After the new fan was commissioned, ventilation to the hydro panel improved and during October 2010 hydro mining became a two-shift, 24-hour operation.</w:t>
      </w:r>
      <w:r w:rsidR="00BC13FB" w:rsidRPr="005A4B0F">
        <w:rPr>
          <w:rFonts w:ascii="Times New Roman" w:hAnsi="Times New Roman" w:cs="Times New Roman"/>
        </w:rPr>
        <w:t xml:space="preserve">  S</w:t>
      </w:r>
      <w:r w:rsidR="00BF3433" w:rsidRPr="005A4B0F">
        <w:rPr>
          <w:rFonts w:ascii="Times New Roman" w:hAnsi="Times New Roman" w:cs="Times New Roman"/>
        </w:rPr>
        <w:t>ubstantial overtime</w:t>
      </w:r>
      <w:r w:rsidR="00BC13FB" w:rsidRPr="005A4B0F">
        <w:rPr>
          <w:rFonts w:ascii="Times New Roman" w:hAnsi="Times New Roman" w:cs="Times New Roman"/>
        </w:rPr>
        <w:t xml:space="preserve"> was offered</w:t>
      </w:r>
      <w:r w:rsidR="00BF3433" w:rsidRPr="005A4B0F">
        <w:rPr>
          <w:rFonts w:ascii="Times New Roman" w:hAnsi="Times New Roman" w:cs="Times New Roman"/>
        </w:rPr>
        <w:t>.</w:t>
      </w:r>
    </w:p>
    <w:p w:rsidR="001878DF" w:rsidRPr="005A4B0F" w:rsidRDefault="001878DF" w:rsidP="009C61C6">
      <w:pPr>
        <w:spacing w:line="240" w:lineRule="auto"/>
        <w:jc w:val="both"/>
        <w:rPr>
          <w:rFonts w:ascii="Times New Roman" w:hAnsi="Times New Roman" w:cs="Times New Roman"/>
          <w:shd w:val="clear" w:color="auto" w:fill="FFFFFF"/>
        </w:rPr>
      </w:pPr>
      <w:r>
        <w:rPr>
          <w:noProof/>
          <w:lang w:val="en-US"/>
        </w:rPr>
        <w:drawing>
          <wp:inline distT="0" distB="0" distL="0" distR="0" wp14:anchorId="52099763" wp14:editId="5333AFBE">
            <wp:extent cx="3841200" cy="2408400"/>
            <wp:effectExtent l="0" t="0" r="6985" b="0"/>
            <wp:docPr id="2" name="Picture 2" descr="http://pikeriver.royalcommission.govt.nz/vwluResources/MineMap1/$file/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keriver.royalcommission.govt.nz/vwluResources/MineMap1/$file/Ma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200" cy="2408400"/>
                    </a:xfrm>
                    <a:prstGeom prst="rect">
                      <a:avLst/>
                    </a:prstGeom>
                    <a:noFill/>
                    <a:ln>
                      <a:noFill/>
                    </a:ln>
                  </pic:spPr>
                </pic:pic>
              </a:graphicData>
            </a:graphic>
          </wp:inline>
        </w:drawing>
      </w:r>
    </w:p>
    <w:p w:rsidR="001878DF" w:rsidRPr="001878DF" w:rsidRDefault="001878DF" w:rsidP="009C61C6">
      <w:pPr>
        <w:spacing w:before="100" w:beforeAutospacing="1" w:after="100" w:afterAutospacing="1" w:line="240" w:lineRule="auto"/>
        <w:jc w:val="both"/>
        <w:outlineLvl w:val="3"/>
        <w:rPr>
          <w:rFonts w:ascii="Times New Roman" w:eastAsia="Times New Roman" w:hAnsi="Times New Roman" w:cs="Times New Roman"/>
          <w:b/>
          <w:bCs/>
          <w:i/>
          <w:lang w:eastAsia="en-NZ"/>
        </w:rPr>
      </w:pPr>
      <w:r w:rsidRPr="001878DF">
        <w:rPr>
          <w:rStyle w:val="Strong"/>
          <w:rFonts w:ascii="Times New Roman" w:hAnsi="Times New Roman" w:cs="Times New Roman"/>
          <w:b w:val="0"/>
          <w:i/>
          <w:sz w:val="21"/>
          <w:szCs w:val="21"/>
          <w:bdr w:val="none" w:sz="0" w:space="0" w:color="auto" w:frame="1"/>
          <w:shd w:val="clear" w:color="auto" w:fill="FFFFFF"/>
        </w:rPr>
        <w:t>Figure 1: The mine plan as at November 2010</w:t>
      </w:r>
    </w:p>
    <w:p w:rsidR="009C61C6" w:rsidRPr="005A4B0F" w:rsidRDefault="009C61C6" w:rsidP="009C61C6">
      <w:pPr>
        <w:spacing w:before="100" w:beforeAutospacing="1" w:after="100" w:afterAutospacing="1" w:line="240" w:lineRule="auto"/>
        <w:jc w:val="both"/>
        <w:outlineLvl w:val="3"/>
        <w:rPr>
          <w:rFonts w:ascii="Times New Roman" w:eastAsia="Times New Roman" w:hAnsi="Times New Roman" w:cs="Times New Roman"/>
          <w:b/>
          <w:bCs/>
          <w:lang w:eastAsia="en-NZ"/>
        </w:rPr>
      </w:pPr>
      <w:r w:rsidRPr="005A4B0F">
        <w:rPr>
          <w:rFonts w:ascii="Times New Roman" w:eastAsia="Times New Roman" w:hAnsi="Times New Roman" w:cs="Times New Roman"/>
          <w:b/>
          <w:bCs/>
          <w:lang w:eastAsia="en-NZ"/>
        </w:rPr>
        <w:t>Ventilation</w:t>
      </w:r>
    </w:p>
    <w:p w:rsidR="00A77296" w:rsidRPr="005A4B0F" w:rsidRDefault="009C61C6" w:rsidP="009C61C6">
      <w:pPr>
        <w:shd w:val="clear" w:color="auto" w:fill="FFFFFF"/>
        <w:spacing w:after="150" w:line="240" w:lineRule="auto"/>
        <w:jc w:val="both"/>
        <w:rPr>
          <w:rFonts w:ascii="Times New Roman" w:eastAsia="Times New Roman" w:hAnsi="Times New Roman" w:cs="Times New Roman"/>
          <w:lang w:eastAsia="en-NZ"/>
        </w:rPr>
      </w:pPr>
      <w:r w:rsidRPr="005A4B0F">
        <w:rPr>
          <w:rFonts w:ascii="Times New Roman" w:hAnsi="Times New Roman" w:cs="Times New Roman"/>
        </w:rPr>
        <w:t>P</w:t>
      </w:r>
      <w:r w:rsidR="00403652">
        <w:rPr>
          <w:rFonts w:ascii="Times New Roman" w:hAnsi="Times New Roman" w:cs="Times New Roman"/>
        </w:rPr>
        <w:t xml:space="preserve">RCM’s </w:t>
      </w:r>
      <w:r w:rsidRPr="005A4B0F">
        <w:rPr>
          <w:rFonts w:ascii="Times New Roman" w:hAnsi="Times New Roman" w:cs="Times New Roman"/>
        </w:rPr>
        <w:t xml:space="preserve"> long-term mine plan had been to develop roadways to the north-west corner of the mine, establish a second intake and begin hydro mining in that area, and for mining to retreat back to pit bottom over the life of the mine – approximately 19 years.  The second intake, had it been developed, would have doubled as a walkout egress from the mine and also improved the efficiency of the ventilation system.  </w:t>
      </w:r>
      <w:r w:rsidR="00A77296" w:rsidRPr="005A4B0F">
        <w:rPr>
          <w:rFonts w:ascii="Times New Roman" w:eastAsia="Times New Roman" w:hAnsi="Times New Roman" w:cs="Times New Roman"/>
          <w:lang w:eastAsia="en-NZ"/>
        </w:rPr>
        <w:t xml:space="preserve">The original mine plan specified two main fans located on the mountainside next to a ventilation shaft. </w:t>
      </w:r>
      <w:r w:rsidR="00D808EA">
        <w:rPr>
          <w:rFonts w:ascii="Times New Roman" w:eastAsia="Times New Roman" w:hAnsi="Times New Roman" w:cs="Times New Roman"/>
          <w:lang w:eastAsia="en-NZ"/>
        </w:rPr>
        <w:t>However t</w:t>
      </w:r>
      <w:r w:rsidR="00403652">
        <w:rPr>
          <w:rFonts w:ascii="Times New Roman" w:eastAsia="Times New Roman" w:hAnsi="Times New Roman" w:cs="Times New Roman"/>
          <w:lang w:eastAsia="en-NZ"/>
        </w:rPr>
        <w:t xml:space="preserve">he </w:t>
      </w:r>
      <w:r w:rsidR="0014721E">
        <w:rPr>
          <w:rFonts w:ascii="Times New Roman" w:eastAsia="Times New Roman" w:hAnsi="Times New Roman" w:cs="Times New Roman"/>
          <w:lang w:eastAsia="en-NZ"/>
        </w:rPr>
        <w:t xml:space="preserve">company </w:t>
      </w:r>
      <w:r w:rsidR="0014721E" w:rsidRPr="005A4B0F">
        <w:rPr>
          <w:rFonts w:ascii="Times New Roman" w:eastAsia="Times New Roman" w:hAnsi="Times New Roman" w:cs="Times New Roman"/>
          <w:lang w:eastAsia="en-NZ"/>
        </w:rPr>
        <w:t>decided</w:t>
      </w:r>
      <w:r w:rsidR="00A77296" w:rsidRPr="005A4B0F">
        <w:rPr>
          <w:rFonts w:ascii="Times New Roman" w:eastAsia="Times New Roman" w:hAnsi="Times New Roman" w:cs="Times New Roman"/>
          <w:lang w:eastAsia="en-NZ"/>
        </w:rPr>
        <w:t xml:space="preserve"> to relocate the fans underground in stone at the bottom of a ventilation shaft. Placing a main fan underground in a gassy coal mine was a world first</w:t>
      </w:r>
      <w:r w:rsidR="00403652">
        <w:rPr>
          <w:rFonts w:ascii="Times New Roman" w:eastAsia="Times New Roman" w:hAnsi="Times New Roman" w:cs="Times New Roman"/>
          <w:lang w:eastAsia="en-NZ"/>
        </w:rPr>
        <w:t xml:space="preserve">, </w:t>
      </w:r>
      <w:r w:rsidR="00A77296" w:rsidRPr="005A4B0F">
        <w:rPr>
          <w:rFonts w:ascii="Times New Roman" w:eastAsia="Times New Roman" w:hAnsi="Times New Roman" w:cs="Times New Roman"/>
          <w:lang w:eastAsia="en-NZ"/>
        </w:rPr>
        <w:t xml:space="preserve">where it could not be reached in the event of a disaster. The fan's motor and other items of electrical equipment underground were not designed to be flameproof, and could operate only in fresh air.  Despite early plans to pre-drain methane from the coal seam before mining began, this hadn't happened. Instead, gas was bled out of the seam from the in-seam drill holes that </w:t>
      </w:r>
      <w:r w:rsidR="00403652">
        <w:rPr>
          <w:rFonts w:ascii="Times New Roman" w:eastAsia="Times New Roman" w:hAnsi="Times New Roman" w:cs="Times New Roman"/>
          <w:lang w:eastAsia="en-NZ"/>
        </w:rPr>
        <w:t xml:space="preserve">the </w:t>
      </w:r>
      <w:r w:rsidR="0014721E">
        <w:rPr>
          <w:rFonts w:ascii="Times New Roman" w:eastAsia="Times New Roman" w:hAnsi="Times New Roman" w:cs="Times New Roman"/>
          <w:lang w:eastAsia="en-NZ"/>
        </w:rPr>
        <w:t xml:space="preserve">company </w:t>
      </w:r>
      <w:r w:rsidR="0014721E" w:rsidRPr="005A4B0F">
        <w:rPr>
          <w:rFonts w:ascii="Times New Roman" w:eastAsia="Times New Roman" w:hAnsi="Times New Roman" w:cs="Times New Roman"/>
          <w:lang w:eastAsia="en-NZ"/>
        </w:rPr>
        <w:t>relied</w:t>
      </w:r>
      <w:r w:rsidR="00A77296" w:rsidRPr="005A4B0F">
        <w:rPr>
          <w:rFonts w:ascii="Times New Roman" w:eastAsia="Times New Roman" w:hAnsi="Times New Roman" w:cs="Times New Roman"/>
          <w:lang w:eastAsia="en-NZ"/>
        </w:rPr>
        <w:t xml:space="preserve"> on to find out where the coal seam lay, and drained through a pipeline the company knew to be inadequate and overpressured.</w:t>
      </w:r>
    </w:p>
    <w:p w:rsidR="00A77296" w:rsidRPr="005A4B0F" w:rsidRDefault="00A77296" w:rsidP="00A77296">
      <w:pPr>
        <w:spacing w:before="100" w:beforeAutospacing="1" w:after="100" w:afterAutospacing="1" w:line="240" w:lineRule="auto"/>
        <w:jc w:val="both"/>
        <w:rPr>
          <w:rFonts w:ascii="Times New Roman" w:eastAsia="Times New Roman" w:hAnsi="Times New Roman" w:cs="Times New Roman"/>
          <w:lang w:eastAsia="en-NZ"/>
        </w:rPr>
      </w:pPr>
      <w:r w:rsidRPr="005A4B0F">
        <w:rPr>
          <w:rFonts w:ascii="Times New Roman" w:eastAsia="Times New Roman" w:hAnsi="Times New Roman" w:cs="Times New Roman"/>
          <w:lang w:eastAsia="en-NZ"/>
        </w:rPr>
        <w:lastRenderedPageBreak/>
        <w:t xml:space="preserve"> A ventilation consultant</w:t>
      </w:r>
      <w:r w:rsidR="006F088E">
        <w:rPr>
          <w:rStyle w:val="FootnoteReference"/>
          <w:rFonts w:ascii="Times New Roman" w:eastAsia="Times New Roman" w:hAnsi="Times New Roman" w:cs="Times New Roman"/>
          <w:lang w:eastAsia="en-NZ"/>
        </w:rPr>
        <w:footnoteReference w:id="2"/>
      </w:r>
      <w:r w:rsidRPr="005A4B0F">
        <w:rPr>
          <w:rFonts w:ascii="Times New Roman" w:eastAsia="Times New Roman" w:hAnsi="Times New Roman" w:cs="Times New Roman"/>
          <w:lang w:eastAsia="en-NZ"/>
        </w:rPr>
        <w:t xml:space="preserve"> and some Pike staff voiced opposition, but the decision was not reviewed.  </w:t>
      </w:r>
      <w:r w:rsidR="009C61C6" w:rsidRPr="005A4B0F">
        <w:rPr>
          <w:rFonts w:ascii="Times New Roman" w:eastAsia="Times New Roman" w:hAnsi="Times New Roman" w:cs="Times New Roman"/>
          <w:lang w:eastAsia="en-NZ"/>
        </w:rPr>
        <w:t xml:space="preserve">The fan significantly increased Pike’s ventilation capacity, at least in the short term. </w:t>
      </w:r>
      <w:r w:rsidRPr="005A4B0F">
        <w:rPr>
          <w:rFonts w:ascii="Times New Roman" w:hAnsi="Times New Roman" w:cs="Times New Roman"/>
        </w:rPr>
        <w:t>The board received a monthly report containing a health and safety section. It did not cover the hazards relevant to a catastrophic event such as an explosion. The board did not assess critical design and health and safety issues.  The mine manager attended a board meeting four days before the explosion and told the directors that gas management was ‘more a nuisance and daily operational consideration than a significant problem or barrier to operations’. The board was not well placed to assess this assurance</w:t>
      </w:r>
      <w:r w:rsidR="008A1D20">
        <w:rPr>
          <w:rFonts w:ascii="Times New Roman" w:hAnsi="Times New Roman" w:cs="Times New Roman"/>
        </w:rPr>
        <w:t xml:space="preserve"> given their lack of operational knowledge</w:t>
      </w:r>
      <w:r w:rsidRPr="005A4B0F">
        <w:rPr>
          <w:rFonts w:ascii="Times New Roman" w:hAnsi="Times New Roman" w:cs="Times New Roman"/>
        </w:rPr>
        <w:t xml:space="preserve">.  </w:t>
      </w:r>
      <w:r w:rsidRPr="005A4B0F">
        <w:rPr>
          <w:rFonts w:ascii="Times New Roman" w:eastAsia="Times New Roman" w:hAnsi="Times New Roman" w:cs="Times New Roman"/>
          <w:lang w:eastAsia="en-NZ"/>
        </w:rPr>
        <w:t>Pike’s mine management plans and procedures needed considerable attention. The health and safety management plan was largely in draft, partly while awaiting tech</w:t>
      </w:r>
      <w:r w:rsidR="00F51E0C">
        <w:rPr>
          <w:rFonts w:ascii="Times New Roman" w:eastAsia="Times New Roman" w:hAnsi="Times New Roman" w:cs="Times New Roman"/>
          <w:lang w:eastAsia="en-NZ"/>
        </w:rPr>
        <w:t>nical input from other managers</w:t>
      </w:r>
      <w:r w:rsidRPr="005A4B0F">
        <w:rPr>
          <w:rFonts w:ascii="Times New Roman" w:eastAsia="Times New Roman" w:hAnsi="Times New Roman" w:cs="Times New Roman"/>
          <w:lang w:eastAsia="en-NZ"/>
        </w:rPr>
        <w:t>.</w:t>
      </w:r>
    </w:p>
    <w:p w:rsidR="00002A55" w:rsidRPr="005A4B0F" w:rsidRDefault="009C61C6" w:rsidP="009C61C6">
      <w:pPr>
        <w:spacing w:line="240" w:lineRule="auto"/>
        <w:jc w:val="both"/>
        <w:rPr>
          <w:rFonts w:ascii="Times New Roman" w:hAnsi="Times New Roman" w:cs="Times New Roman"/>
          <w:shd w:val="clear" w:color="auto" w:fill="FFFFFF"/>
        </w:rPr>
      </w:pPr>
      <w:r w:rsidRPr="005A4B0F">
        <w:rPr>
          <w:rFonts w:ascii="Times New Roman" w:eastAsia="Times New Roman" w:hAnsi="Times New Roman" w:cs="Times New Roman"/>
          <w:lang w:eastAsia="en-NZ"/>
        </w:rPr>
        <w:t xml:space="preserve">The investigation of incident reports was haphazard, with the result that in October 2010 a backlog of outstanding investigations was written off. Other information from underground, including methane readings from fixed and portable sensors, was not systematically analysed and the problems addressed.  </w:t>
      </w:r>
      <w:r w:rsidRPr="005A4B0F">
        <w:rPr>
          <w:rFonts w:ascii="Times New Roman" w:hAnsi="Times New Roman" w:cs="Times New Roman"/>
          <w:shd w:val="clear" w:color="auto" w:fill="FFFFFF"/>
        </w:rPr>
        <w:t xml:space="preserve">"In the 48 days before the explosion there had been 21 reports of methane levels reaching explosive volumes, and 27 reports of lesser, but potentially dangerous, volumes of the gas," the </w:t>
      </w:r>
      <w:r w:rsidR="00F51E0C">
        <w:rPr>
          <w:rFonts w:ascii="Times New Roman" w:eastAsia="Times New Roman" w:hAnsi="Times New Roman" w:cs="Times New Roman"/>
          <w:lang w:eastAsia="en-NZ"/>
        </w:rPr>
        <w:t xml:space="preserve">Royal Commission into the Pike River Coal Mine Tragedy </w:t>
      </w:r>
      <w:r w:rsidRPr="005A4B0F">
        <w:rPr>
          <w:rFonts w:ascii="Times New Roman" w:hAnsi="Times New Roman" w:cs="Times New Roman"/>
          <w:shd w:val="clear" w:color="auto" w:fill="FFFFFF"/>
        </w:rPr>
        <w:t>noted. "The reports of excess methane continued up to the very morning of the tragedy. The warnings were not heeded."</w:t>
      </w:r>
    </w:p>
    <w:p w:rsidR="000D01D7" w:rsidRPr="005A4B0F" w:rsidRDefault="00A77296" w:rsidP="009C61C6">
      <w:pPr>
        <w:spacing w:before="100" w:beforeAutospacing="1" w:after="100" w:afterAutospacing="1" w:line="240" w:lineRule="auto"/>
        <w:jc w:val="both"/>
        <w:rPr>
          <w:rFonts w:ascii="Times New Roman" w:eastAsia="Times New Roman" w:hAnsi="Times New Roman" w:cs="Times New Roman"/>
          <w:lang w:eastAsia="en-NZ"/>
        </w:rPr>
      </w:pPr>
      <w:r w:rsidRPr="005A4B0F">
        <w:rPr>
          <w:rFonts w:ascii="Times New Roman" w:eastAsia="Times New Roman" w:hAnsi="Times New Roman" w:cs="Times New Roman"/>
          <w:lang w:eastAsia="en-NZ"/>
        </w:rPr>
        <w:t>The area most likely to contain a larg</w:t>
      </w:r>
      <w:r w:rsidR="00F51E0C">
        <w:rPr>
          <w:rFonts w:ascii="Times New Roman" w:eastAsia="Times New Roman" w:hAnsi="Times New Roman" w:cs="Times New Roman"/>
          <w:lang w:eastAsia="en-NZ"/>
        </w:rPr>
        <w:t>e volume of methane was a goaf</w:t>
      </w:r>
      <w:r w:rsidRPr="005A4B0F">
        <w:rPr>
          <w:rFonts w:ascii="Times New Roman" w:eastAsia="Times New Roman" w:hAnsi="Times New Roman" w:cs="Times New Roman"/>
          <w:lang w:eastAsia="en-NZ"/>
        </w:rPr>
        <w:t xml:space="preserve"> formed during mining of the first coal extraction panel in the mine. It is also possible that methane which had accumulated in the working areas of the mine fuelled the explosion, or at least contributed to it. </w:t>
      </w:r>
      <w:r w:rsidR="00F51E0C">
        <w:rPr>
          <w:rFonts w:ascii="Times New Roman" w:eastAsia="Times New Roman" w:hAnsi="Times New Roman" w:cs="Times New Roman"/>
          <w:lang w:eastAsia="en-NZ"/>
        </w:rPr>
        <w:t>P</w:t>
      </w:r>
      <w:r w:rsidRPr="005A4B0F">
        <w:rPr>
          <w:rFonts w:ascii="Times New Roman" w:eastAsia="Times New Roman" w:hAnsi="Times New Roman" w:cs="Times New Roman"/>
          <w:lang w:eastAsia="en-NZ"/>
        </w:rPr>
        <w:t>otential ignition sources include arcing in the mine electrical system, a diesel engine overheating, contraband taken into the mine, electric motors in the non-restricted part of the mine and frictional sparking caused by work activities.  The main fan was not explosion protected and failed in the explosion. A back-up fan at the top of the ventilation shaft was damaged in the explosion and did not automatically start as planned. The ventilation system shut down.</w:t>
      </w:r>
    </w:p>
    <w:p w:rsidR="00484870" w:rsidRPr="005A4B0F" w:rsidRDefault="00484870" w:rsidP="009C61C6">
      <w:pPr>
        <w:spacing w:before="100" w:beforeAutospacing="1" w:after="100" w:afterAutospacing="1" w:line="240" w:lineRule="auto"/>
        <w:jc w:val="both"/>
        <w:rPr>
          <w:rFonts w:ascii="Times New Roman" w:eastAsia="Times New Roman" w:hAnsi="Times New Roman" w:cs="Times New Roman"/>
          <w:b/>
          <w:lang w:eastAsia="en-NZ"/>
        </w:rPr>
      </w:pPr>
      <w:r w:rsidRPr="005A4B0F">
        <w:rPr>
          <w:rFonts w:ascii="Times New Roman" w:eastAsia="Times New Roman" w:hAnsi="Times New Roman" w:cs="Times New Roman"/>
          <w:b/>
          <w:lang w:eastAsia="en-NZ"/>
        </w:rPr>
        <w:t>Conclusion</w:t>
      </w:r>
    </w:p>
    <w:p w:rsidR="00484870" w:rsidRPr="005A4B0F" w:rsidRDefault="00F51E0C" w:rsidP="009C61C6">
      <w:pPr>
        <w:numPr>
          <w:ilvl w:val="0"/>
          <w:numId w:val="1"/>
        </w:numPr>
        <w:spacing w:before="100" w:beforeAutospacing="1" w:after="100" w:afterAutospacing="1" w:line="240" w:lineRule="auto"/>
        <w:jc w:val="both"/>
        <w:rPr>
          <w:rFonts w:ascii="Times New Roman" w:eastAsia="Times New Roman" w:hAnsi="Times New Roman" w:cs="Times New Roman"/>
          <w:lang w:eastAsia="en-NZ"/>
        </w:rPr>
      </w:pPr>
      <w:bookmarkStart w:id="2" w:name="Underlying"/>
      <w:bookmarkEnd w:id="2"/>
      <w:r>
        <w:rPr>
          <w:rFonts w:ascii="Times New Roman" w:eastAsia="Times New Roman" w:hAnsi="Times New Roman" w:cs="Times New Roman"/>
          <w:lang w:eastAsia="en-NZ"/>
        </w:rPr>
        <w:t>The Royal Commission into t</w:t>
      </w:r>
      <w:r w:rsidR="00A964A2">
        <w:rPr>
          <w:rFonts w:ascii="Times New Roman" w:eastAsia="Times New Roman" w:hAnsi="Times New Roman" w:cs="Times New Roman"/>
          <w:lang w:eastAsia="en-NZ"/>
        </w:rPr>
        <w:t xml:space="preserve">he Pike River Coal Mine Tragedy found in </w:t>
      </w:r>
      <w:r w:rsidR="003E76F8">
        <w:rPr>
          <w:rFonts w:ascii="Times New Roman" w:eastAsia="Times New Roman" w:hAnsi="Times New Roman" w:cs="Times New Roman"/>
          <w:lang w:eastAsia="en-NZ"/>
        </w:rPr>
        <w:t>November 2012 that t</w:t>
      </w:r>
      <w:r w:rsidR="00484870" w:rsidRPr="005A4B0F">
        <w:rPr>
          <w:rFonts w:ascii="Times New Roman" w:eastAsia="Times New Roman" w:hAnsi="Times New Roman" w:cs="Times New Roman"/>
          <w:lang w:eastAsia="en-NZ"/>
        </w:rPr>
        <w:t>his was a process safety accident, being an unintended escape of methane followed by an explosion in the mine. It occurred during a drive to achieve coal production in a mine with leadership, operational systems and cultural problems.</w:t>
      </w:r>
    </w:p>
    <w:p w:rsidR="00484870" w:rsidRPr="005A4B0F" w:rsidRDefault="00484870" w:rsidP="009C61C6">
      <w:pPr>
        <w:numPr>
          <w:ilvl w:val="0"/>
          <w:numId w:val="1"/>
        </w:numPr>
        <w:spacing w:before="100" w:beforeAutospacing="1" w:after="100" w:afterAutospacing="1" w:line="240" w:lineRule="auto"/>
        <w:jc w:val="both"/>
        <w:rPr>
          <w:rFonts w:ascii="Times New Roman" w:eastAsia="Times New Roman" w:hAnsi="Times New Roman" w:cs="Times New Roman"/>
          <w:lang w:eastAsia="en-NZ"/>
        </w:rPr>
      </w:pPr>
      <w:r w:rsidRPr="005A4B0F">
        <w:rPr>
          <w:rFonts w:ascii="Times New Roman" w:eastAsia="Times New Roman" w:hAnsi="Times New Roman" w:cs="Times New Roman"/>
          <w:lang w:eastAsia="en-NZ"/>
        </w:rPr>
        <w:t xml:space="preserve">Such problems coincided with inadequate oversight of the mine by a health and safety regulator </w:t>
      </w:r>
      <w:r w:rsidR="00390B7E">
        <w:rPr>
          <w:rFonts w:ascii="Times New Roman" w:eastAsia="Times New Roman" w:hAnsi="Times New Roman" w:cs="Times New Roman"/>
          <w:lang w:eastAsia="en-NZ"/>
        </w:rPr>
        <w:t xml:space="preserve">(Department of Labour) </w:t>
      </w:r>
      <w:r w:rsidRPr="005A4B0F">
        <w:rPr>
          <w:rFonts w:ascii="Times New Roman" w:eastAsia="Times New Roman" w:hAnsi="Times New Roman" w:cs="Times New Roman"/>
          <w:lang w:eastAsia="en-NZ"/>
        </w:rPr>
        <w:t>that lacked focus, resourcing and inspection capacity</w:t>
      </w:r>
      <w:r w:rsidR="000451E3">
        <w:rPr>
          <w:rStyle w:val="FootnoteReference"/>
          <w:rFonts w:ascii="Times New Roman" w:eastAsia="Times New Roman" w:hAnsi="Times New Roman" w:cs="Times New Roman"/>
          <w:lang w:eastAsia="en-NZ"/>
        </w:rPr>
        <w:footnoteReference w:id="3"/>
      </w:r>
      <w:r w:rsidRPr="005A4B0F">
        <w:rPr>
          <w:rFonts w:ascii="Times New Roman" w:eastAsia="Times New Roman" w:hAnsi="Times New Roman" w:cs="Times New Roman"/>
          <w:lang w:eastAsia="en-NZ"/>
        </w:rPr>
        <w:t>.</w:t>
      </w:r>
    </w:p>
    <w:p w:rsidR="00484870" w:rsidRPr="005A4B0F" w:rsidRDefault="00984D4F" w:rsidP="00545711">
      <w:pPr>
        <w:numPr>
          <w:ilvl w:val="0"/>
          <w:numId w:val="1"/>
        </w:numPr>
        <w:spacing w:before="100" w:beforeAutospacing="1" w:after="100" w:afterAutospacing="1" w:line="240" w:lineRule="auto"/>
        <w:jc w:val="both"/>
        <w:rPr>
          <w:rFonts w:ascii="Times New Roman" w:eastAsia="Times New Roman" w:hAnsi="Times New Roman" w:cs="Times New Roman"/>
          <w:lang w:eastAsia="en-NZ"/>
        </w:rPr>
      </w:pPr>
      <w:r w:rsidRPr="005A4B0F">
        <w:rPr>
          <w:rFonts w:ascii="Times New Roman" w:eastAsia="Times New Roman" w:hAnsi="Times New Roman" w:cs="Times New Roman"/>
          <w:lang w:eastAsia="en-NZ"/>
        </w:rPr>
        <w:t>At the executive manage</w:t>
      </w:r>
      <w:r w:rsidR="00097EF2">
        <w:rPr>
          <w:rFonts w:ascii="Times New Roman" w:eastAsia="Times New Roman" w:hAnsi="Times New Roman" w:cs="Times New Roman"/>
          <w:lang w:eastAsia="en-NZ"/>
        </w:rPr>
        <w:t>ment</w:t>
      </w:r>
      <w:r w:rsidRPr="005A4B0F">
        <w:rPr>
          <w:rFonts w:ascii="Times New Roman" w:eastAsia="Times New Roman" w:hAnsi="Times New Roman" w:cs="Times New Roman"/>
          <w:lang w:eastAsia="en-NZ"/>
        </w:rPr>
        <w:t xml:space="preserve"> level there was a culture of </w:t>
      </w:r>
      <w:r w:rsidR="00097EF2">
        <w:rPr>
          <w:rFonts w:ascii="Times New Roman" w:eastAsia="Times New Roman" w:hAnsi="Times New Roman" w:cs="Times New Roman"/>
          <w:lang w:eastAsia="en-NZ"/>
        </w:rPr>
        <w:t>‘</w:t>
      </w:r>
      <w:r w:rsidRPr="005A4B0F">
        <w:rPr>
          <w:rFonts w:ascii="Times New Roman" w:eastAsia="Times New Roman" w:hAnsi="Times New Roman" w:cs="Times New Roman"/>
          <w:lang w:eastAsia="en-NZ"/>
        </w:rPr>
        <w:t>production before safety</w:t>
      </w:r>
      <w:r w:rsidR="00097EF2">
        <w:rPr>
          <w:rFonts w:ascii="Times New Roman" w:eastAsia="Times New Roman" w:hAnsi="Times New Roman" w:cs="Times New Roman"/>
          <w:lang w:eastAsia="en-NZ"/>
        </w:rPr>
        <w:t>’</w:t>
      </w:r>
      <w:r w:rsidRPr="005A4B0F">
        <w:rPr>
          <w:rFonts w:ascii="Times New Roman" w:eastAsia="Times New Roman" w:hAnsi="Times New Roman" w:cs="Times New Roman"/>
          <w:lang w:eastAsia="en-NZ"/>
        </w:rPr>
        <w:t xml:space="preserve"> at Pike River and as a result signs of the risk of an explosion were either not noticed or not responded to.</w:t>
      </w:r>
    </w:p>
    <w:p w:rsidR="00801CD1" w:rsidRPr="005A4B0F" w:rsidRDefault="00A964A2" w:rsidP="009C6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rPr>
      </w:pPr>
      <w:r>
        <w:rPr>
          <w:rStyle w:val="apple-converted-space"/>
          <w:rFonts w:ascii="Arial" w:hAnsi="Arial" w:cs="Arial"/>
          <w:color w:val="333333"/>
          <w:sz w:val="17"/>
          <w:szCs w:val="17"/>
        </w:rPr>
        <w:t> </w:t>
      </w:r>
      <w:r w:rsidR="00801CD1" w:rsidRPr="005A4B0F">
        <w:rPr>
          <w:rFonts w:ascii="Times New Roman" w:hAnsi="Times New Roman" w:cs="Times New Roman"/>
        </w:rPr>
        <w:t xml:space="preserve">Shortly after the explosions at Pike River Coal Mine (PRCM), the mine was closed and the company went into receivership. As most of the independent contractors were unsecured small creditors, neither they nor their workers or their families received any money owed to them by Pike River Coal Mine Ltd (in receivership).  It is estimated that unsecured creditors, including the independent contractors are owed $(NZ)31m, with another $20.5m owed to Pike's major shareholder and secured creditor, New Zealand Oil and Gas. </w:t>
      </w:r>
    </w:p>
    <w:p w:rsidR="00C43634" w:rsidRPr="005A4B0F" w:rsidRDefault="00C43634" w:rsidP="005B7B91">
      <w:pPr>
        <w:jc w:val="both"/>
        <w:rPr>
          <w:rFonts w:ascii="Times New Roman" w:hAnsi="Times New Roman" w:cs="Times New Roman"/>
          <w:b/>
        </w:rPr>
      </w:pPr>
    </w:p>
    <w:p w:rsidR="001878DF" w:rsidRDefault="001878DF" w:rsidP="005B7B91">
      <w:pPr>
        <w:jc w:val="both"/>
        <w:rPr>
          <w:rFonts w:ascii="Times New Roman" w:hAnsi="Times New Roman" w:cs="Times New Roman"/>
          <w:b/>
        </w:rPr>
      </w:pPr>
    </w:p>
    <w:p w:rsidR="00C43634" w:rsidRPr="005A4B0F" w:rsidRDefault="00C43634" w:rsidP="00C43634">
      <w:pPr>
        <w:pStyle w:val="ListParagraph"/>
        <w:jc w:val="both"/>
        <w:rPr>
          <w:rFonts w:ascii="Times New Roman" w:hAnsi="Times New Roman" w:cs="Times New Roman"/>
          <w:b/>
          <w:highlight w:val="yellow"/>
        </w:rPr>
      </w:pPr>
    </w:p>
    <w:p w:rsidR="00D14A6C" w:rsidRPr="00B43CE0" w:rsidRDefault="000451E3" w:rsidP="000451E3">
      <w:pPr>
        <w:jc w:val="both"/>
        <w:rPr>
          <w:rFonts w:ascii="Times New Roman" w:hAnsi="Times New Roman" w:cs="Times New Roman"/>
          <w:b/>
          <w:sz w:val="24"/>
          <w:szCs w:val="24"/>
          <w:u w:val="single"/>
        </w:rPr>
      </w:pPr>
      <w:r w:rsidRPr="00B43CE0">
        <w:rPr>
          <w:rFonts w:ascii="Times New Roman" w:hAnsi="Times New Roman" w:cs="Times New Roman"/>
          <w:b/>
          <w:sz w:val="24"/>
          <w:szCs w:val="24"/>
          <w:u w:val="single"/>
        </w:rPr>
        <w:t>References</w:t>
      </w:r>
    </w:p>
    <w:p w:rsidR="003C19F5" w:rsidRPr="003C19F5" w:rsidRDefault="003C19F5" w:rsidP="003C19F5">
      <w:pPr>
        <w:spacing w:after="0" w:line="240" w:lineRule="auto"/>
        <w:outlineLvl w:val="2"/>
        <w:rPr>
          <w:rFonts w:ascii="Times New Roman" w:eastAsia="Times New Roman" w:hAnsi="Times New Roman" w:cs="Times New Roman"/>
          <w:i/>
          <w:spacing w:val="15"/>
          <w:sz w:val="24"/>
          <w:szCs w:val="24"/>
          <w:lang w:eastAsia="en-NZ"/>
        </w:rPr>
      </w:pPr>
      <w:r w:rsidRPr="003C19F5">
        <w:rPr>
          <w:rFonts w:ascii="Times New Roman" w:eastAsia="Times New Roman" w:hAnsi="Times New Roman" w:cs="Times New Roman"/>
          <w:spacing w:val="15"/>
          <w:sz w:val="24"/>
          <w:szCs w:val="24"/>
          <w:lang w:eastAsia="en-NZ"/>
        </w:rPr>
        <w:t xml:space="preserve">New Zealand Parliament </w:t>
      </w:r>
      <w:r w:rsidRPr="001878DF">
        <w:rPr>
          <w:rFonts w:ascii="Times New Roman" w:eastAsia="Times New Roman" w:hAnsi="Times New Roman" w:cs="Times New Roman"/>
          <w:spacing w:val="15"/>
          <w:sz w:val="24"/>
          <w:szCs w:val="24"/>
          <w:lang w:eastAsia="en-NZ"/>
        </w:rPr>
        <w:t>Hansard (debates)</w:t>
      </w:r>
      <w:r w:rsidRPr="003C19F5">
        <w:rPr>
          <w:rFonts w:ascii="Times New Roman" w:eastAsia="Times New Roman" w:hAnsi="Times New Roman" w:cs="Times New Roman"/>
          <w:spacing w:val="15"/>
          <w:sz w:val="24"/>
          <w:szCs w:val="24"/>
          <w:lang w:eastAsia="en-NZ"/>
        </w:rPr>
        <w:t xml:space="preserve"> (2012, 6 November). </w:t>
      </w:r>
      <w:r w:rsidRPr="001878DF">
        <w:rPr>
          <w:rFonts w:ascii="Times New Roman" w:eastAsia="Times New Roman" w:hAnsi="Times New Roman" w:cs="Times New Roman"/>
          <w:i/>
          <w:kern w:val="36"/>
          <w:sz w:val="24"/>
          <w:szCs w:val="24"/>
          <w:lang w:eastAsia="en-NZ"/>
        </w:rPr>
        <w:t>Urgent Debates — Pike River Mine Disaster—Release of Report, Government Response, and Ministerial Resignation</w:t>
      </w:r>
      <w:bookmarkStart w:id="3" w:name="DocumentReference"/>
      <w:bookmarkEnd w:id="3"/>
      <w:r w:rsidRPr="003C19F5">
        <w:rPr>
          <w:rFonts w:ascii="Times New Roman" w:eastAsia="Times New Roman" w:hAnsi="Times New Roman" w:cs="Times New Roman"/>
          <w:i/>
          <w:spacing w:val="15"/>
          <w:sz w:val="24"/>
          <w:szCs w:val="24"/>
          <w:lang w:eastAsia="en-NZ"/>
        </w:rPr>
        <w:t xml:space="preserve">. </w:t>
      </w:r>
      <w:r w:rsidRPr="003C19F5">
        <w:rPr>
          <w:rFonts w:ascii="Times New Roman" w:eastAsia="Times New Roman" w:hAnsi="Times New Roman" w:cs="Times New Roman"/>
          <w:spacing w:val="15"/>
          <w:sz w:val="24"/>
          <w:szCs w:val="24"/>
          <w:lang w:eastAsia="en-NZ"/>
        </w:rPr>
        <w:t>Found at:</w:t>
      </w:r>
    </w:p>
    <w:p w:rsidR="003C19F5" w:rsidRPr="003C19F5" w:rsidRDefault="002609A3" w:rsidP="003C19F5">
      <w:pPr>
        <w:jc w:val="both"/>
        <w:rPr>
          <w:rFonts w:ascii="Times New Roman" w:hAnsi="Times New Roman" w:cs="Times New Roman"/>
          <w:sz w:val="24"/>
          <w:szCs w:val="24"/>
        </w:rPr>
      </w:pPr>
      <w:hyperlink r:id="rId10" w:history="1">
        <w:r w:rsidR="003C19F5" w:rsidRPr="003C19F5">
          <w:rPr>
            <w:rFonts w:ascii="Times New Roman" w:hAnsi="Times New Roman" w:cs="Times New Roman"/>
            <w:sz w:val="24"/>
            <w:szCs w:val="24"/>
            <w:u w:val="single"/>
          </w:rPr>
          <w:t>http://www.parliament.nz/en-nz/pb/debates/debates/50HansD_20121106_00000008/urgent-debates-%E2%80%94-pike-river-mine-disaster%E2%80%94release-of-report</w:t>
        </w:r>
      </w:hyperlink>
    </w:p>
    <w:p w:rsidR="00346303" w:rsidRPr="003C19F5" w:rsidRDefault="000451E3" w:rsidP="003C19F5">
      <w:pPr>
        <w:jc w:val="both"/>
        <w:rPr>
          <w:rFonts w:ascii="Times New Roman" w:hAnsi="Times New Roman" w:cs="Times New Roman"/>
          <w:b/>
          <w:sz w:val="24"/>
          <w:szCs w:val="24"/>
        </w:rPr>
      </w:pPr>
      <w:r w:rsidRPr="003C19F5">
        <w:rPr>
          <w:rStyle w:val="Strong"/>
          <w:rFonts w:ascii="Times New Roman" w:hAnsi="Times New Roman" w:cs="Times New Roman"/>
          <w:b w:val="0"/>
          <w:sz w:val="24"/>
          <w:szCs w:val="24"/>
          <w:shd w:val="clear" w:color="auto" w:fill="FFFFFF"/>
        </w:rPr>
        <w:t xml:space="preserve">MacFie, R. (2013, </w:t>
      </w:r>
      <w:r w:rsidR="00B43CE0" w:rsidRPr="003C19F5">
        <w:rPr>
          <w:rStyle w:val="Strong"/>
          <w:rFonts w:ascii="Times New Roman" w:hAnsi="Times New Roman" w:cs="Times New Roman"/>
          <w:b w:val="0"/>
          <w:sz w:val="24"/>
          <w:szCs w:val="24"/>
          <w:shd w:val="clear" w:color="auto" w:fill="FFFFFF"/>
        </w:rPr>
        <w:t xml:space="preserve">16 November). </w:t>
      </w:r>
      <w:r w:rsidRPr="003C19F5">
        <w:rPr>
          <w:rFonts w:ascii="Times New Roman" w:hAnsi="Times New Roman" w:cs="Times New Roman"/>
          <w:i/>
          <w:sz w:val="24"/>
          <w:szCs w:val="24"/>
        </w:rPr>
        <w:t>Tragedy at Pi</w:t>
      </w:r>
      <w:r w:rsidR="00B43CE0" w:rsidRPr="003C19F5">
        <w:rPr>
          <w:rFonts w:ascii="Times New Roman" w:hAnsi="Times New Roman" w:cs="Times New Roman"/>
          <w:i/>
          <w:sz w:val="24"/>
          <w:szCs w:val="24"/>
        </w:rPr>
        <w:t>ke River Mi</w:t>
      </w:r>
      <w:r w:rsidRPr="003C19F5">
        <w:rPr>
          <w:rFonts w:ascii="Times New Roman" w:hAnsi="Times New Roman" w:cs="Times New Roman"/>
          <w:i/>
          <w:sz w:val="24"/>
          <w:szCs w:val="24"/>
        </w:rPr>
        <w:t>ne</w:t>
      </w:r>
      <w:r w:rsidR="00B43CE0" w:rsidRPr="003C19F5">
        <w:rPr>
          <w:rFonts w:ascii="Times New Roman" w:hAnsi="Times New Roman" w:cs="Times New Roman"/>
          <w:sz w:val="24"/>
          <w:szCs w:val="24"/>
        </w:rPr>
        <w:t>. Found at:</w:t>
      </w:r>
      <w:r w:rsidR="00B43CE0" w:rsidRPr="003C19F5">
        <w:rPr>
          <w:rFonts w:ascii="Times New Roman" w:hAnsi="Times New Roman" w:cs="Times New Roman"/>
          <w:b/>
          <w:sz w:val="24"/>
          <w:szCs w:val="24"/>
        </w:rPr>
        <w:t xml:space="preserve"> </w:t>
      </w:r>
      <w:hyperlink r:id="rId11" w:history="1">
        <w:r w:rsidR="00346303" w:rsidRPr="003C19F5">
          <w:rPr>
            <w:rFonts w:ascii="Times New Roman" w:hAnsi="Times New Roman" w:cs="Times New Roman"/>
            <w:sz w:val="24"/>
            <w:szCs w:val="24"/>
            <w:u w:val="single"/>
          </w:rPr>
          <w:t>http://www.stuff.co.nz/the-press/news/west-coast/9407313/Book-Excerpt-Tragedy-at-Pike-River-Mine</w:t>
        </w:r>
      </w:hyperlink>
    </w:p>
    <w:p w:rsidR="003C19F5" w:rsidRPr="003C19F5" w:rsidRDefault="003C19F5" w:rsidP="003C19F5">
      <w:pPr>
        <w:pStyle w:val="NoSpacing"/>
        <w:rPr>
          <w:rFonts w:ascii="Times New Roman" w:hAnsi="Times New Roman" w:cs="Times New Roman"/>
          <w:sz w:val="24"/>
          <w:szCs w:val="24"/>
        </w:rPr>
      </w:pPr>
      <w:r w:rsidRPr="003C19F5">
        <w:rPr>
          <w:rFonts w:ascii="Times New Roman" w:hAnsi="Times New Roman" w:cs="Times New Roman"/>
          <w:sz w:val="24"/>
          <w:szCs w:val="24"/>
        </w:rPr>
        <w:t xml:space="preserve">Royal Commission into the Pike River Coal Mine Tragedy (2012). </w:t>
      </w:r>
      <w:r w:rsidR="00B43CE0" w:rsidRPr="003C19F5">
        <w:rPr>
          <w:rFonts w:ascii="Times New Roman" w:hAnsi="Times New Roman" w:cs="Times New Roman"/>
          <w:i/>
          <w:sz w:val="24"/>
          <w:szCs w:val="24"/>
        </w:rPr>
        <w:t>Commission’s report- Volume One</w:t>
      </w:r>
      <w:r w:rsidR="00B43CE0" w:rsidRPr="003C19F5">
        <w:rPr>
          <w:rFonts w:ascii="Times New Roman" w:hAnsi="Times New Roman" w:cs="Times New Roman"/>
          <w:sz w:val="24"/>
          <w:szCs w:val="24"/>
        </w:rPr>
        <w:t xml:space="preserve">.  Found at: </w:t>
      </w:r>
    </w:p>
    <w:p w:rsidR="003C19F5" w:rsidRDefault="002609A3" w:rsidP="003C19F5">
      <w:pPr>
        <w:pStyle w:val="NoSpacing"/>
        <w:rPr>
          <w:rStyle w:val="Hyperlink"/>
          <w:rFonts w:ascii="Times New Roman" w:hAnsi="Times New Roman" w:cs="Times New Roman"/>
          <w:color w:val="auto"/>
          <w:sz w:val="24"/>
          <w:szCs w:val="24"/>
        </w:rPr>
      </w:pPr>
      <w:hyperlink r:id="rId12" w:history="1">
        <w:r w:rsidR="00346303" w:rsidRPr="003C19F5">
          <w:rPr>
            <w:rStyle w:val="Hyperlink"/>
            <w:rFonts w:ascii="Times New Roman" w:hAnsi="Times New Roman" w:cs="Times New Roman"/>
            <w:color w:val="auto"/>
            <w:sz w:val="24"/>
            <w:szCs w:val="24"/>
          </w:rPr>
          <w:t>http://pikeriver.royalcommission.govt.nz/Volume-One---What-Happened-at-Pike-River</w:t>
        </w:r>
      </w:hyperlink>
    </w:p>
    <w:p w:rsidR="003C19F5" w:rsidRPr="003C19F5" w:rsidRDefault="003C19F5" w:rsidP="003C19F5">
      <w:pPr>
        <w:pStyle w:val="NoSpacing"/>
        <w:rPr>
          <w:rFonts w:ascii="Times New Roman" w:hAnsi="Times New Roman" w:cs="Times New Roman"/>
          <w:sz w:val="24"/>
          <w:szCs w:val="24"/>
          <w:u w:val="single"/>
        </w:rPr>
      </w:pPr>
    </w:p>
    <w:p w:rsidR="00B43CE0" w:rsidRPr="003C19F5" w:rsidRDefault="00B43CE0" w:rsidP="00C43634">
      <w:pPr>
        <w:jc w:val="both"/>
        <w:rPr>
          <w:rFonts w:ascii="Times New Roman" w:hAnsi="Times New Roman" w:cs="Times New Roman"/>
          <w:sz w:val="24"/>
          <w:szCs w:val="24"/>
        </w:rPr>
      </w:pPr>
      <w:r w:rsidRPr="003C19F5">
        <w:rPr>
          <w:rFonts w:ascii="Times New Roman" w:hAnsi="Times New Roman" w:cs="Times New Roman"/>
          <w:sz w:val="24"/>
          <w:szCs w:val="24"/>
        </w:rPr>
        <w:t xml:space="preserve">Royal Commission into the Pike River Coal Mine Tragedy (2010). Found at: </w:t>
      </w:r>
      <w:hyperlink r:id="rId13" w:history="1">
        <w:r w:rsidRPr="003C19F5">
          <w:rPr>
            <w:rFonts w:ascii="Times New Roman" w:hAnsi="Times New Roman" w:cs="Times New Roman"/>
            <w:sz w:val="24"/>
            <w:szCs w:val="24"/>
            <w:u w:val="single"/>
          </w:rPr>
          <w:t>http://pikeriver.royalcommission.govt.nz/</w:t>
        </w:r>
      </w:hyperlink>
    </w:p>
    <w:p w:rsidR="00A964A2" w:rsidRPr="003C19F5" w:rsidRDefault="00A964A2" w:rsidP="003C19F5">
      <w:pPr>
        <w:spacing w:after="0" w:line="240" w:lineRule="auto"/>
        <w:outlineLvl w:val="2"/>
        <w:rPr>
          <w:rFonts w:ascii="Times New Roman" w:eastAsia="Times New Roman" w:hAnsi="Times New Roman" w:cs="Times New Roman"/>
          <w:i/>
          <w:color w:val="333333"/>
          <w:spacing w:val="15"/>
          <w:sz w:val="24"/>
          <w:szCs w:val="24"/>
          <w:lang w:eastAsia="en-NZ"/>
        </w:rPr>
      </w:pPr>
    </w:p>
    <w:sectPr w:rsidR="00A964A2" w:rsidRPr="003C19F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A3" w:rsidRDefault="002609A3" w:rsidP="00E00DF5">
      <w:pPr>
        <w:spacing w:after="0" w:line="240" w:lineRule="auto"/>
      </w:pPr>
      <w:r>
        <w:separator/>
      </w:r>
    </w:p>
  </w:endnote>
  <w:endnote w:type="continuationSeparator" w:id="0">
    <w:p w:rsidR="002609A3" w:rsidRDefault="002609A3" w:rsidP="00E0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734800"/>
      <w:docPartObj>
        <w:docPartGallery w:val="Page Numbers (Bottom of Page)"/>
        <w:docPartUnique/>
      </w:docPartObj>
    </w:sdtPr>
    <w:sdtEndPr>
      <w:rPr>
        <w:noProof/>
      </w:rPr>
    </w:sdtEndPr>
    <w:sdtContent>
      <w:p w:rsidR="00E00DF5" w:rsidRDefault="00E00DF5">
        <w:pPr>
          <w:pStyle w:val="Footer"/>
          <w:jc w:val="center"/>
        </w:pPr>
        <w:r>
          <w:fldChar w:fldCharType="begin"/>
        </w:r>
        <w:r>
          <w:instrText xml:space="preserve"> PAGE   \* MERGEFORMAT </w:instrText>
        </w:r>
        <w:r>
          <w:fldChar w:fldCharType="separate"/>
        </w:r>
        <w:r w:rsidR="00300259">
          <w:rPr>
            <w:noProof/>
          </w:rPr>
          <w:t>1</w:t>
        </w:r>
        <w:r>
          <w:rPr>
            <w:noProof/>
          </w:rPr>
          <w:fldChar w:fldCharType="end"/>
        </w:r>
      </w:p>
    </w:sdtContent>
  </w:sdt>
  <w:p w:rsidR="00E00DF5" w:rsidRDefault="00E00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A3" w:rsidRDefault="002609A3" w:rsidP="00E00DF5">
      <w:pPr>
        <w:spacing w:after="0" w:line="240" w:lineRule="auto"/>
      </w:pPr>
      <w:r>
        <w:separator/>
      </w:r>
    </w:p>
  </w:footnote>
  <w:footnote w:type="continuationSeparator" w:id="0">
    <w:p w:rsidR="002609A3" w:rsidRDefault="002609A3" w:rsidP="00E00DF5">
      <w:pPr>
        <w:spacing w:after="0" w:line="240" w:lineRule="auto"/>
      </w:pPr>
      <w:r>
        <w:continuationSeparator/>
      </w:r>
    </w:p>
  </w:footnote>
  <w:footnote w:id="1">
    <w:p w:rsidR="00BC13FB" w:rsidRPr="006F088E" w:rsidRDefault="00BC13FB" w:rsidP="006F088E">
      <w:pPr>
        <w:pStyle w:val="NormalWeb"/>
        <w:jc w:val="both"/>
        <w:rPr>
          <w:sz w:val="16"/>
          <w:szCs w:val="16"/>
        </w:rPr>
      </w:pPr>
      <w:r w:rsidRPr="0017786A">
        <w:rPr>
          <w:rStyle w:val="FootnoteReference"/>
          <w:sz w:val="16"/>
          <w:szCs w:val="16"/>
        </w:rPr>
        <w:footnoteRef/>
      </w:r>
      <w:r w:rsidRPr="0017786A">
        <w:rPr>
          <w:sz w:val="16"/>
          <w:szCs w:val="16"/>
        </w:rPr>
        <w:t xml:space="preserve"> This is an uncommon and specialised mining technique that uses a water jet to cut the coal face and requires expert design of the mining panel and equipment.  An insurance risk survey received in July 2010 identified serious concerns about the hazards posed by hydro mining, windblast and a gas explosion, and urged the need for a comprehensive risk assessment of the mining operation. Neither the board n</w:t>
      </w:r>
      <w:r w:rsidR="006F088E">
        <w:rPr>
          <w:sz w:val="16"/>
          <w:szCs w:val="16"/>
        </w:rPr>
        <w:t>or its committee saw the report.</w:t>
      </w:r>
    </w:p>
  </w:footnote>
  <w:footnote w:id="2">
    <w:p w:rsidR="006F088E" w:rsidRPr="006F088E" w:rsidRDefault="006F088E">
      <w:pPr>
        <w:pStyle w:val="FootnoteText"/>
        <w:rPr>
          <w:rFonts w:ascii="Times New Roman" w:hAnsi="Times New Roman" w:cs="Times New Roman"/>
          <w:sz w:val="16"/>
          <w:szCs w:val="16"/>
        </w:rPr>
      </w:pPr>
      <w:r w:rsidRPr="006F088E">
        <w:rPr>
          <w:rStyle w:val="FootnoteReference"/>
          <w:rFonts w:ascii="Times New Roman" w:hAnsi="Times New Roman" w:cs="Times New Roman"/>
          <w:sz w:val="16"/>
          <w:szCs w:val="16"/>
        </w:rPr>
        <w:footnoteRef/>
      </w:r>
      <w:r w:rsidRPr="006F088E">
        <w:rPr>
          <w:rFonts w:ascii="Times New Roman" w:hAnsi="Times New Roman" w:cs="Times New Roman"/>
          <w:sz w:val="16"/>
          <w:szCs w:val="16"/>
        </w:rPr>
        <w:t xml:space="preserve"> </w:t>
      </w:r>
      <w:r w:rsidRPr="006F088E">
        <w:rPr>
          <w:rFonts w:ascii="Times New Roman" w:eastAsia="Times New Roman" w:hAnsi="Times New Roman" w:cs="Times New Roman"/>
          <w:sz w:val="16"/>
          <w:szCs w:val="16"/>
          <w:lang w:eastAsia="en-NZ"/>
        </w:rPr>
        <w:t>Ventilation consultants advised Pike on an as required basis, but no one at the mine had dedicated responsibility for ventilation management.</w:t>
      </w:r>
    </w:p>
  </w:footnote>
  <w:footnote w:id="3">
    <w:p w:rsidR="000451E3" w:rsidRPr="002F290E" w:rsidRDefault="000451E3" w:rsidP="0004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16"/>
          <w:szCs w:val="16"/>
        </w:rPr>
      </w:pPr>
      <w:r w:rsidRPr="002F290E">
        <w:rPr>
          <w:rStyle w:val="FootnoteReference"/>
          <w:rFonts w:ascii="Times New Roman" w:hAnsi="Times New Roman" w:cs="Times New Roman"/>
          <w:sz w:val="16"/>
          <w:szCs w:val="16"/>
        </w:rPr>
        <w:footnoteRef/>
      </w:r>
      <w:r w:rsidRPr="002F290E">
        <w:rPr>
          <w:rFonts w:ascii="Times New Roman" w:hAnsi="Times New Roman" w:cs="Times New Roman"/>
          <w:sz w:val="16"/>
          <w:szCs w:val="16"/>
        </w:rPr>
        <w:t xml:space="preserve"> There was only one mines inspector for the whole of the country.  DoL had a vacancy but could not find a replacement. That single inspector was also responsible for checking the thousand or so quarries throughout New Zealand.</w:t>
      </w:r>
    </w:p>
    <w:p w:rsidR="000451E3" w:rsidRPr="002F290E" w:rsidRDefault="000451E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7A5"/>
    <w:multiLevelType w:val="hybridMultilevel"/>
    <w:tmpl w:val="C8D06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F0A6CD8"/>
    <w:multiLevelType w:val="multilevel"/>
    <w:tmpl w:val="C27E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17688"/>
    <w:multiLevelType w:val="hybridMultilevel"/>
    <w:tmpl w:val="FF82DD52"/>
    <w:lvl w:ilvl="0" w:tplc="13EEE232">
      <w:start w:val="1"/>
      <w:numFmt w:val="bullet"/>
      <w:lvlText w:val="•"/>
      <w:lvlJc w:val="left"/>
      <w:pPr>
        <w:tabs>
          <w:tab w:val="num" w:pos="720"/>
        </w:tabs>
        <w:ind w:left="720" w:hanging="360"/>
      </w:pPr>
      <w:rPr>
        <w:rFonts w:ascii="Arial" w:hAnsi="Arial" w:hint="default"/>
      </w:rPr>
    </w:lvl>
    <w:lvl w:ilvl="1" w:tplc="210ADF70" w:tentative="1">
      <w:start w:val="1"/>
      <w:numFmt w:val="bullet"/>
      <w:lvlText w:val="•"/>
      <w:lvlJc w:val="left"/>
      <w:pPr>
        <w:tabs>
          <w:tab w:val="num" w:pos="1440"/>
        </w:tabs>
        <w:ind w:left="1440" w:hanging="360"/>
      </w:pPr>
      <w:rPr>
        <w:rFonts w:ascii="Arial" w:hAnsi="Arial" w:hint="default"/>
      </w:rPr>
    </w:lvl>
    <w:lvl w:ilvl="2" w:tplc="533EFEB6" w:tentative="1">
      <w:start w:val="1"/>
      <w:numFmt w:val="bullet"/>
      <w:lvlText w:val="•"/>
      <w:lvlJc w:val="left"/>
      <w:pPr>
        <w:tabs>
          <w:tab w:val="num" w:pos="2160"/>
        </w:tabs>
        <w:ind w:left="2160" w:hanging="360"/>
      </w:pPr>
      <w:rPr>
        <w:rFonts w:ascii="Arial" w:hAnsi="Arial" w:hint="default"/>
      </w:rPr>
    </w:lvl>
    <w:lvl w:ilvl="3" w:tplc="394C62FC" w:tentative="1">
      <w:start w:val="1"/>
      <w:numFmt w:val="bullet"/>
      <w:lvlText w:val="•"/>
      <w:lvlJc w:val="left"/>
      <w:pPr>
        <w:tabs>
          <w:tab w:val="num" w:pos="2880"/>
        </w:tabs>
        <w:ind w:left="2880" w:hanging="360"/>
      </w:pPr>
      <w:rPr>
        <w:rFonts w:ascii="Arial" w:hAnsi="Arial" w:hint="default"/>
      </w:rPr>
    </w:lvl>
    <w:lvl w:ilvl="4" w:tplc="ECC4A98A" w:tentative="1">
      <w:start w:val="1"/>
      <w:numFmt w:val="bullet"/>
      <w:lvlText w:val="•"/>
      <w:lvlJc w:val="left"/>
      <w:pPr>
        <w:tabs>
          <w:tab w:val="num" w:pos="3600"/>
        </w:tabs>
        <w:ind w:left="3600" w:hanging="360"/>
      </w:pPr>
      <w:rPr>
        <w:rFonts w:ascii="Arial" w:hAnsi="Arial" w:hint="default"/>
      </w:rPr>
    </w:lvl>
    <w:lvl w:ilvl="5" w:tplc="AED48C24" w:tentative="1">
      <w:start w:val="1"/>
      <w:numFmt w:val="bullet"/>
      <w:lvlText w:val="•"/>
      <w:lvlJc w:val="left"/>
      <w:pPr>
        <w:tabs>
          <w:tab w:val="num" w:pos="4320"/>
        </w:tabs>
        <w:ind w:left="4320" w:hanging="360"/>
      </w:pPr>
      <w:rPr>
        <w:rFonts w:ascii="Arial" w:hAnsi="Arial" w:hint="default"/>
      </w:rPr>
    </w:lvl>
    <w:lvl w:ilvl="6" w:tplc="E81AF378" w:tentative="1">
      <w:start w:val="1"/>
      <w:numFmt w:val="bullet"/>
      <w:lvlText w:val="•"/>
      <w:lvlJc w:val="left"/>
      <w:pPr>
        <w:tabs>
          <w:tab w:val="num" w:pos="5040"/>
        </w:tabs>
        <w:ind w:left="5040" w:hanging="360"/>
      </w:pPr>
      <w:rPr>
        <w:rFonts w:ascii="Arial" w:hAnsi="Arial" w:hint="default"/>
      </w:rPr>
    </w:lvl>
    <w:lvl w:ilvl="7" w:tplc="DF682680" w:tentative="1">
      <w:start w:val="1"/>
      <w:numFmt w:val="bullet"/>
      <w:lvlText w:val="•"/>
      <w:lvlJc w:val="left"/>
      <w:pPr>
        <w:tabs>
          <w:tab w:val="num" w:pos="5760"/>
        </w:tabs>
        <w:ind w:left="5760" w:hanging="360"/>
      </w:pPr>
      <w:rPr>
        <w:rFonts w:ascii="Arial" w:hAnsi="Arial" w:hint="default"/>
      </w:rPr>
    </w:lvl>
    <w:lvl w:ilvl="8" w:tplc="7DE8CD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D4"/>
    <w:rsid w:val="00002A55"/>
    <w:rsid w:val="00025FD2"/>
    <w:rsid w:val="000451E3"/>
    <w:rsid w:val="00097EF2"/>
    <w:rsid w:val="000B5C8F"/>
    <w:rsid w:val="000D01D7"/>
    <w:rsid w:val="00146D23"/>
    <w:rsid w:val="0014721E"/>
    <w:rsid w:val="00147ED4"/>
    <w:rsid w:val="00151008"/>
    <w:rsid w:val="0017786A"/>
    <w:rsid w:val="001878DF"/>
    <w:rsid w:val="001D5C92"/>
    <w:rsid w:val="00222488"/>
    <w:rsid w:val="0022717D"/>
    <w:rsid w:val="002609A3"/>
    <w:rsid w:val="00265B9D"/>
    <w:rsid w:val="00282C75"/>
    <w:rsid w:val="002926D6"/>
    <w:rsid w:val="002F290E"/>
    <w:rsid w:val="002F651B"/>
    <w:rsid w:val="00300259"/>
    <w:rsid w:val="003222D2"/>
    <w:rsid w:val="00346303"/>
    <w:rsid w:val="00390B7E"/>
    <w:rsid w:val="003C19F5"/>
    <w:rsid w:val="003D33E5"/>
    <w:rsid w:val="003E76F8"/>
    <w:rsid w:val="00403652"/>
    <w:rsid w:val="00406700"/>
    <w:rsid w:val="00484870"/>
    <w:rsid w:val="00493F34"/>
    <w:rsid w:val="00521CC2"/>
    <w:rsid w:val="00545711"/>
    <w:rsid w:val="005644F9"/>
    <w:rsid w:val="0057276F"/>
    <w:rsid w:val="00577A80"/>
    <w:rsid w:val="00582A66"/>
    <w:rsid w:val="00594572"/>
    <w:rsid w:val="005A49BE"/>
    <w:rsid w:val="005A4B0F"/>
    <w:rsid w:val="005B7B91"/>
    <w:rsid w:val="005E0C13"/>
    <w:rsid w:val="00667651"/>
    <w:rsid w:val="006878D1"/>
    <w:rsid w:val="006F088E"/>
    <w:rsid w:val="006F1505"/>
    <w:rsid w:val="00725AA9"/>
    <w:rsid w:val="00764BFC"/>
    <w:rsid w:val="00801CD1"/>
    <w:rsid w:val="008A1D20"/>
    <w:rsid w:val="00924D66"/>
    <w:rsid w:val="00984D4F"/>
    <w:rsid w:val="009A2CE6"/>
    <w:rsid w:val="009C61C6"/>
    <w:rsid w:val="009F73C2"/>
    <w:rsid w:val="00A53C2B"/>
    <w:rsid w:val="00A77296"/>
    <w:rsid w:val="00A87E85"/>
    <w:rsid w:val="00A964A2"/>
    <w:rsid w:val="00AE15B2"/>
    <w:rsid w:val="00AF5F20"/>
    <w:rsid w:val="00B01CB0"/>
    <w:rsid w:val="00B07D35"/>
    <w:rsid w:val="00B43CE0"/>
    <w:rsid w:val="00BA18AF"/>
    <w:rsid w:val="00BC13FB"/>
    <w:rsid w:val="00BF3433"/>
    <w:rsid w:val="00C35F29"/>
    <w:rsid w:val="00C43634"/>
    <w:rsid w:val="00C70663"/>
    <w:rsid w:val="00C7386F"/>
    <w:rsid w:val="00C87194"/>
    <w:rsid w:val="00CA251D"/>
    <w:rsid w:val="00D14A6C"/>
    <w:rsid w:val="00D312F5"/>
    <w:rsid w:val="00D70E07"/>
    <w:rsid w:val="00D808EA"/>
    <w:rsid w:val="00E00DF5"/>
    <w:rsid w:val="00E87ED6"/>
    <w:rsid w:val="00E974DF"/>
    <w:rsid w:val="00EF5B7E"/>
    <w:rsid w:val="00EF67F7"/>
    <w:rsid w:val="00F51E0C"/>
    <w:rsid w:val="00F573A4"/>
    <w:rsid w:val="00FA7B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3E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24D66"/>
    <w:rPr>
      <w:color w:val="0000FF"/>
      <w:u w:val="single"/>
    </w:rPr>
  </w:style>
  <w:style w:type="paragraph" w:styleId="ListParagraph">
    <w:name w:val="List Paragraph"/>
    <w:basedOn w:val="Normal"/>
    <w:uiPriority w:val="34"/>
    <w:qFormat/>
    <w:rsid w:val="00924D66"/>
    <w:pPr>
      <w:ind w:left="720"/>
      <w:contextualSpacing/>
    </w:pPr>
  </w:style>
  <w:style w:type="paragraph" w:styleId="Header">
    <w:name w:val="header"/>
    <w:basedOn w:val="Normal"/>
    <w:link w:val="HeaderChar"/>
    <w:uiPriority w:val="99"/>
    <w:unhideWhenUsed/>
    <w:rsid w:val="00E0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DF5"/>
  </w:style>
  <w:style w:type="paragraph" w:styleId="Footer">
    <w:name w:val="footer"/>
    <w:basedOn w:val="Normal"/>
    <w:link w:val="FooterChar"/>
    <w:uiPriority w:val="99"/>
    <w:unhideWhenUsed/>
    <w:rsid w:val="00E0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DF5"/>
  </w:style>
  <w:style w:type="paragraph" w:styleId="FootnoteText">
    <w:name w:val="footnote text"/>
    <w:basedOn w:val="Normal"/>
    <w:link w:val="FootnoteTextChar"/>
    <w:uiPriority w:val="99"/>
    <w:semiHidden/>
    <w:unhideWhenUsed/>
    <w:rsid w:val="00BC1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3FB"/>
    <w:rPr>
      <w:sz w:val="20"/>
      <w:szCs w:val="20"/>
    </w:rPr>
  </w:style>
  <w:style w:type="character" w:styleId="FootnoteReference">
    <w:name w:val="footnote reference"/>
    <w:basedOn w:val="DefaultParagraphFont"/>
    <w:uiPriority w:val="99"/>
    <w:semiHidden/>
    <w:unhideWhenUsed/>
    <w:rsid w:val="00BC13FB"/>
    <w:rPr>
      <w:vertAlign w:val="superscript"/>
    </w:rPr>
  </w:style>
  <w:style w:type="character" w:styleId="CommentReference">
    <w:name w:val="annotation reference"/>
    <w:basedOn w:val="DefaultParagraphFont"/>
    <w:uiPriority w:val="99"/>
    <w:semiHidden/>
    <w:unhideWhenUsed/>
    <w:rsid w:val="00E87ED6"/>
    <w:rPr>
      <w:sz w:val="16"/>
      <w:szCs w:val="16"/>
    </w:rPr>
  </w:style>
  <w:style w:type="paragraph" w:styleId="CommentText">
    <w:name w:val="annotation text"/>
    <w:basedOn w:val="Normal"/>
    <w:link w:val="CommentTextChar"/>
    <w:uiPriority w:val="99"/>
    <w:semiHidden/>
    <w:unhideWhenUsed/>
    <w:rsid w:val="00E87ED6"/>
    <w:pPr>
      <w:spacing w:line="240" w:lineRule="auto"/>
    </w:pPr>
    <w:rPr>
      <w:sz w:val="20"/>
      <w:szCs w:val="20"/>
    </w:rPr>
  </w:style>
  <w:style w:type="character" w:customStyle="1" w:styleId="CommentTextChar">
    <w:name w:val="Comment Text Char"/>
    <w:basedOn w:val="DefaultParagraphFont"/>
    <w:link w:val="CommentText"/>
    <w:uiPriority w:val="99"/>
    <w:semiHidden/>
    <w:rsid w:val="00E87ED6"/>
    <w:rPr>
      <w:sz w:val="20"/>
      <w:szCs w:val="20"/>
    </w:rPr>
  </w:style>
  <w:style w:type="paragraph" w:styleId="CommentSubject">
    <w:name w:val="annotation subject"/>
    <w:basedOn w:val="CommentText"/>
    <w:next w:val="CommentText"/>
    <w:link w:val="CommentSubjectChar"/>
    <w:uiPriority w:val="99"/>
    <w:semiHidden/>
    <w:unhideWhenUsed/>
    <w:rsid w:val="00E87ED6"/>
    <w:rPr>
      <w:b/>
      <w:bCs/>
    </w:rPr>
  </w:style>
  <w:style w:type="character" w:customStyle="1" w:styleId="CommentSubjectChar">
    <w:name w:val="Comment Subject Char"/>
    <w:basedOn w:val="CommentTextChar"/>
    <w:link w:val="CommentSubject"/>
    <w:uiPriority w:val="99"/>
    <w:semiHidden/>
    <w:rsid w:val="00E87ED6"/>
    <w:rPr>
      <w:b/>
      <w:bCs/>
      <w:sz w:val="20"/>
      <w:szCs w:val="20"/>
    </w:rPr>
  </w:style>
  <w:style w:type="paragraph" w:styleId="BalloonText">
    <w:name w:val="Balloon Text"/>
    <w:basedOn w:val="Normal"/>
    <w:link w:val="BalloonTextChar"/>
    <w:uiPriority w:val="99"/>
    <w:semiHidden/>
    <w:unhideWhenUsed/>
    <w:rsid w:val="00E87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D6"/>
    <w:rPr>
      <w:rFonts w:ascii="Tahoma" w:hAnsi="Tahoma" w:cs="Tahoma"/>
      <w:sz w:val="16"/>
      <w:szCs w:val="16"/>
    </w:rPr>
  </w:style>
  <w:style w:type="character" w:customStyle="1" w:styleId="apple-converted-space">
    <w:name w:val="apple-converted-space"/>
    <w:basedOn w:val="DefaultParagraphFont"/>
    <w:rsid w:val="00A964A2"/>
  </w:style>
  <w:style w:type="paragraph" w:styleId="NoSpacing">
    <w:name w:val="No Spacing"/>
    <w:uiPriority w:val="1"/>
    <w:qFormat/>
    <w:rsid w:val="00EF67F7"/>
    <w:pPr>
      <w:spacing w:after="0" w:line="240" w:lineRule="auto"/>
    </w:pPr>
  </w:style>
  <w:style w:type="character" w:styleId="Strong">
    <w:name w:val="Strong"/>
    <w:basedOn w:val="DefaultParagraphFont"/>
    <w:uiPriority w:val="22"/>
    <w:qFormat/>
    <w:rsid w:val="000451E3"/>
    <w:rPr>
      <w:b/>
      <w:bCs/>
    </w:rPr>
  </w:style>
  <w:style w:type="character" w:styleId="FollowedHyperlink">
    <w:name w:val="FollowedHyperlink"/>
    <w:basedOn w:val="DefaultParagraphFont"/>
    <w:uiPriority w:val="99"/>
    <w:semiHidden/>
    <w:unhideWhenUsed/>
    <w:rsid w:val="00B43C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3E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24D66"/>
    <w:rPr>
      <w:color w:val="0000FF"/>
      <w:u w:val="single"/>
    </w:rPr>
  </w:style>
  <w:style w:type="paragraph" w:styleId="ListParagraph">
    <w:name w:val="List Paragraph"/>
    <w:basedOn w:val="Normal"/>
    <w:uiPriority w:val="34"/>
    <w:qFormat/>
    <w:rsid w:val="00924D66"/>
    <w:pPr>
      <w:ind w:left="720"/>
      <w:contextualSpacing/>
    </w:pPr>
  </w:style>
  <w:style w:type="paragraph" w:styleId="Header">
    <w:name w:val="header"/>
    <w:basedOn w:val="Normal"/>
    <w:link w:val="HeaderChar"/>
    <w:uiPriority w:val="99"/>
    <w:unhideWhenUsed/>
    <w:rsid w:val="00E0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DF5"/>
  </w:style>
  <w:style w:type="paragraph" w:styleId="Footer">
    <w:name w:val="footer"/>
    <w:basedOn w:val="Normal"/>
    <w:link w:val="FooterChar"/>
    <w:uiPriority w:val="99"/>
    <w:unhideWhenUsed/>
    <w:rsid w:val="00E0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DF5"/>
  </w:style>
  <w:style w:type="paragraph" w:styleId="FootnoteText">
    <w:name w:val="footnote text"/>
    <w:basedOn w:val="Normal"/>
    <w:link w:val="FootnoteTextChar"/>
    <w:uiPriority w:val="99"/>
    <w:semiHidden/>
    <w:unhideWhenUsed/>
    <w:rsid w:val="00BC1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3FB"/>
    <w:rPr>
      <w:sz w:val="20"/>
      <w:szCs w:val="20"/>
    </w:rPr>
  </w:style>
  <w:style w:type="character" w:styleId="FootnoteReference">
    <w:name w:val="footnote reference"/>
    <w:basedOn w:val="DefaultParagraphFont"/>
    <w:uiPriority w:val="99"/>
    <w:semiHidden/>
    <w:unhideWhenUsed/>
    <w:rsid w:val="00BC13FB"/>
    <w:rPr>
      <w:vertAlign w:val="superscript"/>
    </w:rPr>
  </w:style>
  <w:style w:type="character" w:styleId="CommentReference">
    <w:name w:val="annotation reference"/>
    <w:basedOn w:val="DefaultParagraphFont"/>
    <w:uiPriority w:val="99"/>
    <w:semiHidden/>
    <w:unhideWhenUsed/>
    <w:rsid w:val="00E87ED6"/>
    <w:rPr>
      <w:sz w:val="16"/>
      <w:szCs w:val="16"/>
    </w:rPr>
  </w:style>
  <w:style w:type="paragraph" w:styleId="CommentText">
    <w:name w:val="annotation text"/>
    <w:basedOn w:val="Normal"/>
    <w:link w:val="CommentTextChar"/>
    <w:uiPriority w:val="99"/>
    <w:semiHidden/>
    <w:unhideWhenUsed/>
    <w:rsid w:val="00E87ED6"/>
    <w:pPr>
      <w:spacing w:line="240" w:lineRule="auto"/>
    </w:pPr>
    <w:rPr>
      <w:sz w:val="20"/>
      <w:szCs w:val="20"/>
    </w:rPr>
  </w:style>
  <w:style w:type="character" w:customStyle="1" w:styleId="CommentTextChar">
    <w:name w:val="Comment Text Char"/>
    <w:basedOn w:val="DefaultParagraphFont"/>
    <w:link w:val="CommentText"/>
    <w:uiPriority w:val="99"/>
    <w:semiHidden/>
    <w:rsid w:val="00E87ED6"/>
    <w:rPr>
      <w:sz w:val="20"/>
      <w:szCs w:val="20"/>
    </w:rPr>
  </w:style>
  <w:style w:type="paragraph" w:styleId="CommentSubject">
    <w:name w:val="annotation subject"/>
    <w:basedOn w:val="CommentText"/>
    <w:next w:val="CommentText"/>
    <w:link w:val="CommentSubjectChar"/>
    <w:uiPriority w:val="99"/>
    <w:semiHidden/>
    <w:unhideWhenUsed/>
    <w:rsid w:val="00E87ED6"/>
    <w:rPr>
      <w:b/>
      <w:bCs/>
    </w:rPr>
  </w:style>
  <w:style w:type="character" w:customStyle="1" w:styleId="CommentSubjectChar">
    <w:name w:val="Comment Subject Char"/>
    <w:basedOn w:val="CommentTextChar"/>
    <w:link w:val="CommentSubject"/>
    <w:uiPriority w:val="99"/>
    <w:semiHidden/>
    <w:rsid w:val="00E87ED6"/>
    <w:rPr>
      <w:b/>
      <w:bCs/>
      <w:sz w:val="20"/>
      <w:szCs w:val="20"/>
    </w:rPr>
  </w:style>
  <w:style w:type="paragraph" w:styleId="BalloonText">
    <w:name w:val="Balloon Text"/>
    <w:basedOn w:val="Normal"/>
    <w:link w:val="BalloonTextChar"/>
    <w:uiPriority w:val="99"/>
    <w:semiHidden/>
    <w:unhideWhenUsed/>
    <w:rsid w:val="00E87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D6"/>
    <w:rPr>
      <w:rFonts w:ascii="Tahoma" w:hAnsi="Tahoma" w:cs="Tahoma"/>
      <w:sz w:val="16"/>
      <w:szCs w:val="16"/>
    </w:rPr>
  </w:style>
  <w:style w:type="character" w:customStyle="1" w:styleId="apple-converted-space">
    <w:name w:val="apple-converted-space"/>
    <w:basedOn w:val="DefaultParagraphFont"/>
    <w:rsid w:val="00A964A2"/>
  </w:style>
  <w:style w:type="paragraph" w:styleId="NoSpacing">
    <w:name w:val="No Spacing"/>
    <w:uiPriority w:val="1"/>
    <w:qFormat/>
    <w:rsid w:val="00EF67F7"/>
    <w:pPr>
      <w:spacing w:after="0" w:line="240" w:lineRule="auto"/>
    </w:pPr>
  </w:style>
  <w:style w:type="character" w:styleId="Strong">
    <w:name w:val="Strong"/>
    <w:basedOn w:val="DefaultParagraphFont"/>
    <w:uiPriority w:val="22"/>
    <w:qFormat/>
    <w:rsid w:val="000451E3"/>
    <w:rPr>
      <w:b/>
      <w:bCs/>
    </w:rPr>
  </w:style>
  <w:style w:type="character" w:styleId="FollowedHyperlink">
    <w:name w:val="FollowedHyperlink"/>
    <w:basedOn w:val="DefaultParagraphFont"/>
    <w:uiPriority w:val="99"/>
    <w:semiHidden/>
    <w:unhideWhenUsed/>
    <w:rsid w:val="00B43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4019">
      <w:bodyDiv w:val="1"/>
      <w:marLeft w:val="0"/>
      <w:marRight w:val="0"/>
      <w:marTop w:val="0"/>
      <w:marBottom w:val="0"/>
      <w:divBdr>
        <w:top w:val="none" w:sz="0" w:space="0" w:color="auto"/>
        <w:left w:val="none" w:sz="0" w:space="0" w:color="auto"/>
        <w:bottom w:val="none" w:sz="0" w:space="0" w:color="auto"/>
        <w:right w:val="none" w:sz="0" w:space="0" w:color="auto"/>
      </w:divBdr>
    </w:div>
    <w:div w:id="371922367">
      <w:bodyDiv w:val="1"/>
      <w:marLeft w:val="0"/>
      <w:marRight w:val="0"/>
      <w:marTop w:val="0"/>
      <w:marBottom w:val="0"/>
      <w:divBdr>
        <w:top w:val="none" w:sz="0" w:space="0" w:color="auto"/>
        <w:left w:val="none" w:sz="0" w:space="0" w:color="auto"/>
        <w:bottom w:val="none" w:sz="0" w:space="0" w:color="auto"/>
        <w:right w:val="none" w:sz="0" w:space="0" w:color="auto"/>
      </w:divBdr>
    </w:div>
    <w:div w:id="390082119">
      <w:bodyDiv w:val="1"/>
      <w:marLeft w:val="0"/>
      <w:marRight w:val="0"/>
      <w:marTop w:val="0"/>
      <w:marBottom w:val="0"/>
      <w:divBdr>
        <w:top w:val="none" w:sz="0" w:space="0" w:color="auto"/>
        <w:left w:val="none" w:sz="0" w:space="0" w:color="auto"/>
        <w:bottom w:val="none" w:sz="0" w:space="0" w:color="auto"/>
        <w:right w:val="none" w:sz="0" w:space="0" w:color="auto"/>
      </w:divBdr>
    </w:div>
    <w:div w:id="479855438">
      <w:bodyDiv w:val="1"/>
      <w:marLeft w:val="0"/>
      <w:marRight w:val="0"/>
      <w:marTop w:val="0"/>
      <w:marBottom w:val="0"/>
      <w:divBdr>
        <w:top w:val="none" w:sz="0" w:space="0" w:color="auto"/>
        <w:left w:val="none" w:sz="0" w:space="0" w:color="auto"/>
        <w:bottom w:val="none" w:sz="0" w:space="0" w:color="auto"/>
        <w:right w:val="none" w:sz="0" w:space="0" w:color="auto"/>
      </w:divBdr>
    </w:div>
    <w:div w:id="581524638">
      <w:bodyDiv w:val="1"/>
      <w:marLeft w:val="0"/>
      <w:marRight w:val="0"/>
      <w:marTop w:val="0"/>
      <w:marBottom w:val="0"/>
      <w:divBdr>
        <w:top w:val="none" w:sz="0" w:space="0" w:color="auto"/>
        <w:left w:val="none" w:sz="0" w:space="0" w:color="auto"/>
        <w:bottom w:val="none" w:sz="0" w:space="0" w:color="auto"/>
        <w:right w:val="none" w:sz="0" w:space="0" w:color="auto"/>
      </w:divBdr>
    </w:div>
    <w:div w:id="741803679">
      <w:bodyDiv w:val="1"/>
      <w:marLeft w:val="0"/>
      <w:marRight w:val="0"/>
      <w:marTop w:val="0"/>
      <w:marBottom w:val="0"/>
      <w:divBdr>
        <w:top w:val="none" w:sz="0" w:space="0" w:color="auto"/>
        <w:left w:val="none" w:sz="0" w:space="0" w:color="auto"/>
        <w:bottom w:val="none" w:sz="0" w:space="0" w:color="auto"/>
        <w:right w:val="none" w:sz="0" w:space="0" w:color="auto"/>
      </w:divBdr>
      <w:divsChild>
        <w:div w:id="299530747">
          <w:marLeft w:val="547"/>
          <w:marRight w:val="0"/>
          <w:marTop w:val="86"/>
          <w:marBottom w:val="0"/>
          <w:divBdr>
            <w:top w:val="none" w:sz="0" w:space="0" w:color="auto"/>
            <w:left w:val="none" w:sz="0" w:space="0" w:color="auto"/>
            <w:bottom w:val="none" w:sz="0" w:space="0" w:color="auto"/>
            <w:right w:val="none" w:sz="0" w:space="0" w:color="auto"/>
          </w:divBdr>
        </w:div>
      </w:divsChild>
    </w:div>
    <w:div w:id="1320690682">
      <w:bodyDiv w:val="1"/>
      <w:marLeft w:val="0"/>
      <w:marRight w:val="0"/>
      <w:marTop w:val="0"/>
      <w:marBottom w:val="0"/>
      <w:divBdr>
        <w:top w:val="none" w:sz="0" w:space="0" w:color="auto"/>
        <w:left w:val="none" w:sz="0" w:space="0" w:color="auto"/>
        <w:bottom w:val="none" w:sz="0" w:space="0" w:color="auto"/>
        <w:right w:val="none" w:sz="0" w:space="0" w:color="auto"/>
      </w:divBdr>
    </w:div>
    <w:div w:id="1399864789">
      <w:bodyDiv w:val="1"/>
      <w:marLeft w:val="0"/>
      <w:marRight w:val="0"/>
      <w:marTop w:val="0"/>
      <w:marBottom w:val="0"/>
      <w:divBdr>
        <w:top w:val="none" w:sz="0" w:space="0" w:color="auto"/>
        <w:left w:val="none" w:sz="0" w:space="0" w:color="auto"/>
        <w:bottom w:val="none" w:sz="0" w:space="0" w:color="auto"/>
        <w:right w:val="none" w:sz="0" w:space="0" w:color="auto"/>
      </w:divBdr>
    </w:div>
    <w:div w:id="1450583643">
      <w:bodyDiv w:val="1"/>
      <w:marLeft w:val="0"/>
      <w:marRight w:val="0"/>
      <w:marTop w:val="0"/>
      <w:marBottom w:val="0"/>
      <w:divBdr>
        <w:top w:val="none" w:sz="0" w:space="0" w:color="auto"/>
        <w:left w:val="none" w:sz="0" w:space="0" w:color="auto"/>
        <w:bottom w:val="none" w:sz="0" w:space="0" w:color="auto"/>
        <w:right w:val="none" w:sz="0" w:space="0" w:color="auto"/>
      </w:divBdr>
    </w:div>
    <w:div w:id="1661233996">
      <w:bodyDiv w:val="1"/>
      <w:marLeft w:val="0"/>
      <w:marRight w:val="0"/>
      <w:marTop w:val="0"/>
      <w:marBottom w:val="0"/>
      <w:divBdr>
        <w:top w:val="none" w:sz="0" w:space="0" w:color="auto"/>
        <w:left w:val="none" w:sz="0" w:space="0" w:color="auto"/>
        <w:bottom w:val="none" w:sz="0" w:space="0" w:color="auto"/>
        <w:right w:val="none" w:sz="0" w:space="0" w:color="auto"/>
      </w:divBdr>
    </w:div>
    <w:div w:id="1723092289">
      <w:bodyDiv w:val="1"/>
      <w:marLeft w:val="0"/>
      <w:marRight w:val="0"/>
      <w:marTop w:val="0"/>
      <w:marBottom w:val="0"/>
      <w:divBdr>
        <w:top w:val="none" w:sz="0" w:space="0" w:color="auto"/>
        <w:left w:val="none" w:sz="0" w:space="0" w:color="auto"/>
        <w:bottom w:val="none" w:sz="0" w:space="0" w:color="auto"/>
        <w:right w:val="none" w:sz="0" w:space="0" w:color="auto"/>
      </w:divBdr>
    </w:div>
    <w:div w:id="1735859752">
      <w:bodyDiv w:val="1"/>
      <w:marLeft w:val="0"/>
      <w:marRight w:val="0"/>
      <w:marTop w:val="0"/>
      <w:marBottom w:val="0"/>
      <w:divBdr>
        <w:top w:val="none" w:sz="0" w:space="0" w:color="auto"/>
        <w:left w:val="none" w:sz="0" w:space="0" w:color="auto"/>
        <w:bottom w:val="none" w:sz="0" w:space="0" w:color="auto"/>
        <w:right w:val="none" w:sz="0" w:space="0" w:color="auto"/>
      </w:divBdr>
    </w:div>
    <w:div w:id="19349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keriver.royalcommission.govt.n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keriver.royalcommission.govt.nz/Volume-One---What-Happened-at-Pike-Riv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ff.co.nz/the-press/news/west-coast/9407313/Book-Excerpt-Tragedy-at-Pike-River-Mi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rliament.nz/en-nz/pb/debates/debates/50HansD_20121106_00000008/urgent-debates-%E2%80%94-pike-river-mine-disaster%E2%80%94release-of-repor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E1EC-7E1F-49AC-8765-4409F8EB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 Anderson</dc:creator>
  <cp:lastModifiedBy>user</cp:lastModifiedBy>
  <cp:revision>2</cp:revision>
  <dcterms:created xsi:type="dcterms:W3CDTF">2015-10-07T05:28:00Z</dcterms:created>
  <dcterms:modified xsi:type="dcterms:W3CDTF">2015-10-07T05:28:00Z</dcterms:modified>
</cp:coreProperties>
</file>